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spacing w:before="840"/>
      </w:pPr>
      <w:r>
        <w:t>BBM-STD-12 · Basis of Design Report · V0.3</w:t>
      </w:r>
    </w:p>
    <w:p>
      <w:pPr/>
      <w:r>
        <w:t xml:space="preserve">Linked copies: ID STD-12 · </w:t>
      </w:r>
      <w:hyperlink r:id="rId13">
        <w:r>
          <w:rPr>
            <w:color w:val="9A7B45"/>
            <w:u w:val="single"/>
          </w:rPr>
          <w:t>TBP page</w:t>
        </w:r>
      </w:hyperlink>
      <w:r>
        <w:t xml:space="preserve"> · </w:t>
      </w:r>
      <w:hyperlink r:id="rId14">
        <w:r>
          <w:rPr>
            <w:color w:val="9A7B45"/>
            <w:u w:val="single"/>
          </w:rPr>
          <w:t>BABOOM edition</w:t>
        </w:r>
      </w:hyperlink>
      <w:r>
        <w:t xml:space="preserve"> · ArchHub: BABOOM companion</w:t>
      </w:r>
    </w:p>
    <w:p>
      <w:pPr/>
      <w:r>
        <w:t>Office BIM Standard | 5 November 2026 | Private office template and method | Owner: Lead Design Consultant | Information custodian: BIM Manager</w:t>
      </w:r>
    </w:p>
    <w:p>
      <w:pPr/>
      <w:r>
        <w:t>Status: WIP template for project population. No live project, permit, engineering value or approval is asserted by this master.</w:t>
      </w:r>
    </w:p>
    <w:p>
      <w:pPr>
        <w:pStyle w:val="Heading2"/>
      </w:pPr>
      <w:r>
        <w:t>Revision history</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816"/>
        <w:gridCol w:w="1074"/>
        <w:gridCol w:w="8575"/>
      </w:tblGrid>
      <w:tr>
        <w:trPr>
          <w:cantSplit/>
          <w:tblHeader/>
        </w:trPr>
        <w:tc>
          <w:tcPr>
            <w:tcW w:type="dxa" w:w="816"/>
            <w:shd w:val="clear" w:color="auto" w:fill="111113"/>
          </w:tcPr>
          <w:p>
            <w:r>
              <w:rPr>
                <w:b/>
                <w:color w:val="FFFFFF"/>
                <w:sz w:val="17"/>
              </w:rPr>
            </w:r>
            <w:r>
              <w:rPr>
                <w:b/>
                <w:color w:val="FFFFFF"/>
                <w:sz w:val="17"/>
              </w:rPr>
              <w:t>Version</w:t>
            </w:r>
          </w:p>
        </w:tc>
        <w:tc>
          <w:tcPr>
            <w:tcW w:type="dxa" w:w="1074"/>
            <w:shd w:val="clear" w:color="auto" w:fill="111113"/>
          </w:tcPr>
          <w:p>
            <w:r>
              <w:rPr>
                <w:b/>
                <w:color w:val="FFFFFF"/>
                <w:sz w:val="17"/>
              </w:rPr>
            </w:r>
            <w:r>
              <w:rPr>
                <w:b/>
                <w:color w:val="FFFFFF"/>
                <w:sz w:val="17"/>
              </w:rPr>
              <w:t>Date</w:t>
            </w:r>
          </w:p>
        </w:tc>
        <w:tc>
          <w:tcPr>
            <w:tcW w:type="dxa" w:w="8575"/>
            <w:shd w:val="clear" w:color="auto" w:fill="111113"/>
          </w:tcPr>
          <w:p>
            <w:r>
              <w:rPr>
                <w:b/>
                <w:color w:val="FFFFFF"/>
                <w:sz w:val="17"/>
              </w:rPr>
            </w:r>
            <w:r>
              <w:rPr>
                <w:b/>
                <w:color w:val="FFFFFF"/>
                <w:sz w:val="17"/>
              </w:rPr>
              <w:t>Change</w:t>
            </w:r>
          </w:p>
        </w:tc>
      </w:tr>
      <w:tr>
        <w:trPr>
          <w:cantSplit/>
        </w:trPr>
        <w:tc>
          <w:tcPr>
            <w:tcW w:type="dxa" w:w="816"/>
          </w:tcPr>
          <w:p>
            <w:r>
              <w:rPr>
                <w:sz w:val="17"/>
              </w:rPr>
            </w:r>
            <w:r>
              <w:rPr>
                <w:sz w:val="17"/>
              </w:rPr>
              <w:t>V0.1</w:t>
            </w:r>
          </w:p>
        </w:tc>
        <w:tc>
          <w:tcPr>
            <w:tcW w:type="dxa" w:w="1074"/>
          </w:tcPr>
          <w:p>
            <w:r>
              <w:rPr>
                <w:sz w:val="17"/>
              </w:rPr>
            </w:r>
            <w:r>
              <w:rPr>
                <w:sz w:val="17"/>
              </w:rPr>
              <w:t>2026-10-16</w:t>
            </w:r>
          </w:p>
        </w:tc>
        <w:tc>
          <w:tcPr>
            <w:tcW w:type="dxa" w:w="8575"/>
          </w:tcPr>
          <w:p>
            <w:r>
              <w:rPr>
                <w:sz w:val="17"/>
              </w:rPr>
            </w:r>
            <w:r>
              <w:rPr>
                <w:sz w:val="17"/>
              </w:rPr>
              <w:t>First office template</w:t>
            </w:r>
          </w:p>
        </w:tc>
      </w:tr>
      <w:tr>
        <w:trPr>
          <w:cantSplit/>
        </w:trPr>
        <w:tc>
          <w:tcPr>
            <w:tcW w:type="dxa" w:w="816"/>
          </w:tcPr>
          <w:p>
            <w:r>
              <w:rPr>
                <w:sz w:val="17"/>
              </w:rPr>
            </w:r>
            <w:r>
              <w:rPr>
                <w:sz w:val="17"/>
              </w:rPr>
              <w:t>V0.3</w:t>
            </w:r>
          </w:p>
        </w:tc>
        <w:tc>
          <w:tcPr>
            <w:tcW w:type="dxa" w:w="1074"/>
          </w:tcPr>
          <w:p>
            <w:r>
              <w:rPr>
                <w:sz w:val="17"/>
              </w:rPr>
            </w:r>
            <w:r>
              <w:rPr>
                <w:sz w:val="17"/>
              </w:rPr>
              <w:t>2026-11-05</w:t>
            </w:r>
          </w:p>
        </w:tc>
        <w:tc>
          <w:tcPr>
            <w:tcW w:type="dxa" w:w="8575"/>
          </w:tcPr>
          <w:p>
            <w:r>
              <w:rPr>
                <w:sz w:val="17"/>
              </w:rPr>
            </w:r>
            <w:r>
              <w:rPr>
                <w:sz w:val="17"/>
              </w:rPr>
              <w:t>Standard watch no. 1 (RES-017): new C2 row AP-070 Building Quality and Safety Certificate and reference R42 (DM circular 11-9-1 of 2026) (</w:t>
            </w:r>
            <w:r>
              <w:rPr>
                <w:color w:val="9A7B45"/>
                <w:sz w:val="17"/>
                <w:u w:val="single"/>
              </w:rPr>
              <w:t>O-DEC-185</w:t>
            </w:r>
            <w:r>
              <w:rPr>
                <w:sz w:val="17"/>
              </w:rPr>
              <w:t>); G5 and R33 cite the circular and the gazette dates (O-DEC-156); A3 names the circular</w:t>
            </w:r>
          </w:p>
        </w:tc>
      </w:tr>
      <w:tr>
        <w:trPr/>
        <w:tc>
          <w:tcPr>
            <w:tcW w:type="dxa" w:w="816"/>
          </w:tcPr>
          <w:p>
            <w:r>
              <w:rPr>
                <w:sz w:val="17"/>
              </w:rPr>
            </w:r>
            <w:r>
              <w:rPr>
                <w:sz w:val="17"/>
              </w:rPr>
              <w:t>V0.2</w:t>
            </w:r>
          </w:p>
        </w:tc>
        <w:tc>
          <w:tcPr>
            <w:tcW w:type="dxa" w:w="1074"/>
          </w:tcPr>
          <w:p>
            <w:r>
              <w:rPr>
                <w:sz w:val="17"/>
              </w:rPr>
            </w:r>
            <w:r>
              <w:rPr>
                <w:sz w:val="17"/>
              </w:rPr>
              <w:t>2026-11-04</w:t>
            </w:r>
          </w:p>
        </w:tc>
        <w:tc>
          <w:tcPr>
            <w:tcW w:type="dxa" w:w="8575"/>
          </w:tcPr>
          <w:p>
            <w:r>
              <w:rPr>
                <w:sz w:val="17"/>
              </w:rPr>
            </w:r>
            <w:r>
              <w:rPr>
                <w:sz w:val="17"/>
              </w:rPr>
              <w:t xml:space="preserve">Closes audit res-026 rows G115–G134: Dubai BIM permit submission (AP-058, new AP-069, R34), Abu Dhabi code edition rule (R02), DBC amendment and Dubai Law 3/​2026 (R17, R33), ADM BIM sources (R35), Dubai accessibility split (R41), CRS defaults (CI-01, A2, IM-04), Estidama/​Al Sa'fat minima (SU-01), MEP source scoping, code adoption via BBM-STD-51 §3 (O-DEC-111), status mapping (O-DEC-110), gate families (O-DEC-109), SIRA/​security, UAE FLS publisher, BIM sources per IM row (R36–R40), links to current versions, guide links, research-lane IDs removed, synthetic AHU value aligned to 600 mm, ApprovalID note + cross-doc pointer pass (BBM-STD-51 §3 ED-IDs in A3, source cells and References; pointers to BBM-STD-85/​86/​88/​89/​93; status list per </w:t>
            </w:r>
            <w:r>
              <w:rPr>
                <w:color w:val="9A7B45"/>
                <w:sz w:val="17"/>
                <w:u w:val="single"/>
              </w:rPr>
              <w:t>O-DEC-140</w:t>
            </w:r>
            <w:r>
              <w:rPr>
                <w:sz w:val="17"/>
              </w:rPr>
              <w:t>) + template alignment (O-DEC-142..148) + guide 25 link moved to V0.3 (folder tree pointer, O-DEC-149)</w:t>
            </w:r>
          </w:p>
        </w:tc>
      </w:tr>
    </w:tbl>
    <w:p/>
    <w:p>
      <w:pPr>
        <w:pStyle w:val="Heading1"/>
      </w:pPr>
      <w:r>
        <w:t>Control, purpose and method</w:t>
      </w:r>
    </w:p>
    <w:p>
      <w:pPr/>
      <w:r>
        <w:t>The Basis of Design (BoD) translates the client brief and Owner's Project Requirements (OPR) into measurable, coordinated design requirements. It records site conditions, option selection, assumptions, statutory approvals and the evidence needed for stage release. It does not replace calculations, specifications, the appointment, the BEP or actual permits.</w:t>
      </w:r>
    </w:p>
    <w:p>
      <w:pPr>
        <w:pStyle w:val="ListParagraph"/>
        <w:spacing w:after="40"/>
        <w:ind w:left="360" w:hanging="280"/>
      </w:pPr>
      <w:r>
        <w:t xml:space="preserve">1.  </w:t>
      </w:r>
      <w:r>
        <w:t>Lead consultant completes Part A: scope, jurisdiction, brief, site and code-adoption baseline.</w:t>
      </w:r>
    </w:p>
    <w:p>
      <w:pPr>
        <w:pStyle w:val="ListParagraph"/>
        <w:spacing w:after="40"/>
        <w:ind w:left="360" w:hanging="280"/>
      </w:pPr>
      <w:r>
        <w:t xml:space="preserve">2.  </w:t>
      </w:r>
      <w:r>
        <w:t>Competent discipline leads populate Part B: target/unit/comparison, verified source and clause, method, stage and owner. Independent checkers review the design and evidence.</w:t>
      </w:r>
    </w:p>
    <w:p>
      <w:pPr>
        <w:pStyle w:val="ListParagraph"/>
        <w:spacing w:after="40"/>
        <w:ind w:left="360" w:hanging="280"/>
      </w:pPr>
      <w:r>
        <w:t xml:space="preserve">3.  </w:t>
      </w:r>
      <w:r>
        <w:t>Authority coordinator screens every Part C row, adds site/use-specific submissions, confirms the current authority/service/checklist and planned review allowance.</w:t>
      </w:r>
    </w:p>
    <w:p>
      <w:pPr>
        <w:pStyle w:val="ListParagraph"/>
        <w:spacing w:after="40"/>
        <w:ind w:left="360" w:hanging="280"/>
      </w:pPr>
      <w:r>
        <w:t xml:space="preserve">4.  </w:t>
      </w:r>
      <w:r>
        <w:t>Lead consultant closes interfaces, options, assumptions and departures in Part D; LAP and task teams propagate one ChangeID to MIDP/TIDPs.</w:t>
      </w:r>
    </w:p>
    <w:p>
      <w:pPr>
        <w:pStyle w:val="ListParagraph"/>
        <w:spacing w:after="40"/>
        <w:ind w:left="360" w:hanging="280"/>
      </w:pPr>
      <w:r>
        <w:t xml:space="preserve">5.  </w:t>
      </w:r>
      <w:r>
        <w:t>Part E measures the exact stage/revision, checks actual authority conditions and records separate technical, client and statutory decisions before release.</w:t>
      </w:r>
    </w:p>
    <w:p>
      <w:pPr/>
      <w:r>
        <w:t xml:space="preserve">The companion </w:t>
      </w:r>
      <w:r>
        <w:rPr>
          <w:b/>
        </w:rPr>
        <w:t>BBM-STD-12-APPROVALS-REGISTER-V0.1.xlsx</w:t>
      </w:r>
      <w:r>
        <w:t xml:space="preserve"> (form; filename unchanged) contains every master approval and criterion, with separate criterion-stage evidence rows. This markdown is the office-template baseline; the populated project workbook is the single working tracker. Record the project BoD/workbook revisions together. After changing master B/C rows, regenerate/reconcile the workbook before release: the files do not synchronise automatically.</w:t>
      </w:r>
    </w:p>
    <w:p>
      <w:pPr/>
      <w:r>
        <w:rPr>
          <w:b/>
        </w:rPr>
        <w:t>Decision (BIM Manager, 2026-10-14):</w:t>
      </w:r>
      <w:r>
        <w:t xml:space="preserve"> Lead Design Consultant owns the integrated BoD; competent discipline leads own technical criteria; authority coordinator maintains external submissions; BIM Manager controls information records. Basis: appointment functions in ISO 19650-1/-2:2018 [R23] and office Directory/BEP (</w:t>
      </w:r>
      <w:r>
        <w:rPr>
          <w:color w:val="9A7B45"/>
          <w:u w:val="single"/>
        </w:rPr>
        <w:t>O-DEC-125</w:t>
      </w:r>
      <w:r>
        <w:t>). Actual role holders/delegation must be recorded in the project.</w:t>
      </w:r>
    </w:p>
    <w:p>
      <w:pPr/>
      <w:r>
        <w:rPr>
          <w:b/>
        </w:rPr>
        <w:t>Decision (BIM Manager, 2026-10-14):</w:t>
      </w:r>
      <w:r>
        <w:t xml:space="preserve"> No applicable mandatory criterion or approval prerequisite may be averaged away. Release requires current independent evidence and valid permissions/closed conditions for the exact next activity. Basis: office decision </w:t>
      </w:r>
      <w:r>
        <w:rPr>
          <w:color w:val="9A7B45"/>
          <w:u w:val="single"/>
        </w:rPr>
        <w:t>O-DEC-003</w:t>
      </w:r>
      <w:r>
        <w:t>; ISO 19650-4:2022 [R28] provides the exchange review context.</w:t>
      </w:r>
    </w:p>
    <w:p>
      <w:pPr>
        <w:pStyle w:val="Heading2"/>
      </w:pPr>
      <w:r>
        <w:t>Document control and responsibilities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2936"/>
        <w:gridCol w:w="7530"/>
      </w:tblGrid>
      <w:tr>
        <w:trPr>
          <w:cantSplit/>
          <w:tblHeader/>
        </w:trPr>
        <w:tc>
          <w:tcPr>
            <w:tcW w:type="dxa" w:w="2936"/>
            <w:shd w:val="clear" w:color="auto" w:fill="111113"/>
          </w:tcPr>
          <w:p>
            <w:r>
              <w:rPr>
                <w:b/>
                <w:color w:val="FFFFFF"/>
                <w:sz w:val="17"/>
              </w:rPr>
            </w:r>
            <w:r>
              <w:rPr>
                <w:b/>
                <w:color w:val="FFFFFF"/>
                <w:sz w:val="17"/>
              </w:rPr>
              <w:t>Record</w:t>
            </w:r>
          </w:p>
        </w:tc>
        <w:tc>
          <w:tcPr>
            <w:tcW w:type="dxa" w:w="7530"/>
            <w:shd w:val="clear" w:color="auto" w:fill="111113"/>
          </w:tcPr>
          <w:p>
            <w:r>
              <w:rPr>
                <w:b/>
                <w:color w:val="FFFFFF"/>
                <w:sz w:val="17"/>
              </w:rPr>
            </w:r>
            <w:r>
              <w:rPr>
                <w:b/>
                <w:color w:val="FFFFFF"/>
                <w:sz w:val="17"/>
              </w:rPr>
              <w:t>Project entry and acceptance</w:t>
            </w:r>
          </w:p>
        </w:tc>
      </w:tr>
      <w:tr>
        <w:trPr>
          <w:cantSplit/>
        </w:trPr>
        <w:tc>
          <w:tcPr>
            <w:tcW w:type="dxa" w:w="2936"/>
          </w:tcPr>
          <w:p>
            <w:r>
              <w:rPr>
                <w:sz w:val="17"/>
              </w:rPr>
            </w:r>
            <w:r>
              <w:rPr>
                <w:sz w:val="17"/>
              </w:rPr>
              <w:t>Project /​ client /​ site</w:t>
            </w:r>
          </w:p>
        </w:tc>
        <w:tc>
          <w:tcPr>
            <w:tcW w:type="dxa" w:w="7530"/>
          </w:tcPr>
          <w:p>
            <w:r>
              <w:rPr>
                <w:sz w:val="17"/>
              </w:rPr>
            </w:r>
            <w:r>
              <w:rPr>
                <w:sz w:val="17"/>
              </w:rPr>
              <w:t>[ProjectID, client, plot, emirate, building/​zone and restricted distribution]</w:t>
            </w:r>
          </w:p>
        </w:tc>
      </w:tr>
      <w:tr>
        <w:trPr>
          <w:cantSplit/>
        </w:trPr>
        <w:tc>
          <w:tcPr>
            <w:tcW w:type="dxa" w:w="2936"/>
          </w:tcPr>
          <w:p>
            <w:r>
              <w:rPr>
                <w:sz w:val="17"/>
              </w:rPr>
            </w:r>
            <w:r>
              <w:rPr>
                <w:sz w:val="17"/>
              </w:rPr>
              <w:t>Report /​ workbook</w:t>
            </w:r>
          </w:p>
        </w:tc>
        <w:tc>
          <w:tcPr>
            <w:tcW w:type="dxa" w:w="7530"/>
          </w:tcPr>
          <w:p>
            <w:r>
              <w:rPr>
                <w:sz w:val="17"/>
              </w:rPr>
            </w:r>
            <w:r>
              <w:rPr>
                <w:sz w:val="17"/>
              </w:rPr>
              <w:t>[ContainerIDs, project Rnn revisions, template V0.2, issue date and CDE URIs]</w:t>
            </w:r>
          </w:p>
        </w:tc>
      </w:tr>
      <w:tr>
        <w:trPr>
          <w:cantSplit/>
        </w:trPr>
        <w:tc>
          <w:tcPr>
            <w:tcW w:type="dxa" w:w="2936"/>
          </w:tcPr>
          <w:p>
            <w:r>
              <w:rPr>
                <w:sz w:val="17"/>
              </w:rPr>
            </w:r>
            <w:r>
              <w:rPr>
                <w:sz w:val="17"/>
              </w:rPr>
              <w:t>Appointment /​ responsibility</w:t>
            </w:r>
          </w:p>
        </w:tc>
        <w:tc>
          <w:tcPr>
            <w:tcW w:type="dxa" w:w="7530"/>
          </w:tcPr>
          <w:p>
            <w:r>
              <w:rPr>
                <w:sz w:val="17"/>
              </w:rPr>
            </w:r>
            <w:r>
              <w:rPr>
                <w:sz w:val="17"/>
              </w:rPr>
              <w:t>[AppointmentIDs, scope, delegated design, exclusions, competent leads, deputy and reliance rights]</w:t>
            </w:r>
          </w:p>
        </w:tc>
      </w:tr>
      <w:tr>
        <w:trPr>
          <w:cantSplit/>
        </w:trPr>
        <w:tc>
          <w:tcPr>
            <w:tcW w:type="dxa" w:w="2936"/>
          </w:tcPr>
          <w:p>
            <w:r>
              <w:rPr>
                <w:sz w:val="17"/>
              </w:rPr>
            </w:r>
            <w:r>
              <w:rPr>
                <w:sz w:val="17"/>
              </w:rPr>
              <w:t>Prepared /​ checked /​ approved /​ released</w:t>
            </w:r>
          </w:p>
        </w:tc>
        <w:tc>
          <w:tcPr>
            <w:tcW w:type="dxa" w:w="7530"/>
          </w:tcPr>
          <w:p>
            <w:r>
              <w:rPr>
                <w:sz w:val="17"/>
              </w:rPr>
            </w:r>
            <w:r>
              <w:rPr>
                <w:sz w:val="17"/>
              </w:rPr>
              <w:t>[Distinct role-holder IDs, dates, signature/​decision evidence and exact revisions]</w:t>
            </w:r>
          </w:p>
        </w:tc>
      </w:tr>
      <w:tr>
        <w:trPr>
          <w:cantSplit/>
        </w:trPr>
        <w:tc>
          <w:tcPr>
            <w:tcW w:type="dxa" w:w="2936"/>
          </w:tcPr>
          <w:p>
            <w:r>
              <w:rPr>
                <w:sz w:val="17"/>
              </w:rPr>
            </w:r>
            <w:r>
              <w:rPr>
                <w:sz w:val="17"/>
              </w:rPr>
              <w:t>Review trigger</w:t>
            </w:r>
          </w:p>
        </w:tc>
        <w:tc>
          <w:tcPr>
            <w:tcW w:type="dxa" w:w="7530"/>
          </w:tcPr>
          <w:p>
            <w:r>
              <w:rPr>
                <w:sz w:val="17"/>
              </w:rPr>
            </w:r>
            <w:r>
              <w:rPr>
                <w:sz w:val="17"/>
              </w:rPr>
              <w:t>Every stage exchange and material brief, code, survey, occupancy, design, supplier, approval or programme change</w:t>
            </w:r>
          </w:p>
        </w:tc>
      </w:tr>
      <w:tr>
        <w:trPr>
          <w:cantSplit/>
        </w:trPr>
        <w:tc>
          <w:tcPr>
            <w:tcW w:type="dxa" w:w="2936"/>
          </w:tcPr>
          <w:p>
            <w:r>
              <w:rPr>
                <w:sz w:val="17"/>
              </w:rPr>
            </w:r>
            <w:r>
              <w:rPr>
                <w:sz w:val="17"/>
              </w:rPr>
              <w:t>Revision /​ change /​ distribution</w:t>
            </w:r>
          </w:p>
        </w:tc>
        <w:tc>
          <w:tcPr>
            <w:tcW w:type="dxa" w:w="7530"/>
          </w:tcPr>
          <w:p>
            <w:r>
              <w:rPr>
                <w:sz w:val="17"/>
              </w:rPr>
            </w:r>
            <w:r>
              <w:rPr>
                <w:sz w:val="17"/>
              </w:rPr>
              <w:t>[Previous/​current baseline, ChangeID, recipients, permitted use and acknowledgements]</w:t>
            </w:r>
          </w:p>
        </w:tc>
      </w:tr>
    </w:tbl>
    <w:p/>
    <w:p>
      <w:pPr>
        <w:pStyle w:val="Heading2"/>
      </w:pPr>
      <w:r>
        <w:t>Existing office authority and practice</w:t>
      </w:r>
    </w:p>
    <w:p>
      <w:pPr>
        <w:pStyle w:val="ListParagraph"/>
        <w:spacing w:after="40"/>
        <w:ind w:left="360" w:hanging="240"/>
      </w:pPr>
      <w:r>
        <w:t xml:space="preserve">•  </w:t>
      </w:r>
      <w:r>
        <w:rPr>
          <w:color w:val="9A7B45"/>
          <w:u w:val="single"/>
        </w:rPr>
        <w:t>Manual V0.5</w:t>
      </w:r>
      <w:r>
        <w:t xml:space="preserve">, </w:t>
      </w:r>
      <w:r>
        <w:rPr>
          <w:color w:val="9A7B45"/>
          <w:u w:val="single"/>
        </w:rPr>
        <w:t>BEP V0.5</w:t>
      </w:r>
      <w:r>
        <w:t xml:space="preserve">, </w:t>
      </w:r>
      <w:r>
        <w:rPr>
          <w:color w:val="9A7B45"/>
          <w:u w:val="single"/>
        </w:rPr>
        <w:t>OIR V0.3</w:t>
      </w:r>
      <w:r>
        <w:t xml:space="preserve">, </w:t>
      </w:r>
      <w:r>
        <w:rPr>
          <w:color w:val="9A7B45"/>
          <w:u w:val="single"/>
        </w:rPr>
        <w:t>Directory V0.3</w:t>
      </w:r>
      <w:r>
        <w:t xml:space="preserve">, </w:t>
      </w:r>
      <w:r>
        <w:rPr>
          <w:color w:val="9A7B45"/>
          <w:u w:val="single"/>
        </w:rPr>
        <w:t>Glossary V0.3</w:t>
      </w:r>
      <w:r>
        <w:t xml:space="preserve"> and </w:t>
      </w:r>
      <w:r>
        <w:rPr>
          <w:color w:val="9A7B45"/>
          <w:u w:val="single"/>
        </w:rPr>
        <w:t>office decisions V0.2</w:t>
      </w:r>
      <w:r>
        <w:t xml:space="preserve"> retain their existing authority. Codes and gate/status vocabularies are in the one code dictionary </w:t>
      </w:r>
      <w:r>
        <w:rPr>
          <w:color w:val="9A7B45"/>
          <w:u w:val="single"/>
        </w:rPr>
        <w:t>BBM-STD-93</w:t>
      </w:r>
      <w:r>
        <w:t xml:space="preserve">; UAE authority and submission detail is in </w:t>
      </w:r>
      <w:r>
        <w:rPr>
          <w:color w:val="9A7B45"/>
          <w:u w:val="single"/>
        </w:rPr>
        <w:t>BBM-STD-85</w:t>
      </w:r>
      <w:r>
        <w:t>.</w:t>
      </w:r>
    </w:p>
    <w:p>
      <w:pPr>
        <w:pStyle w:val="ListParagraph"/>
        <w:spacing w:after="40"/>
        <w:ind w:left="360" w:hanging="240"/>
      </w:pPr>
      <w:r>
        <w:t xml:space="preserve">•  </w:t>
      </w:r>
      <w:r>
        <w:t xml:space="preserve">Reuse O-DEC-001–007 and the single </w:t>
      </w:r>
      <w:r>
        <w:rPr>
          <w:color w:val="9A7B45"/>
          <w:u w:val="single"/>
        </w:rPr>
        <w:t>Clash Matrix V0.3 sections 2–3</w:t>
      </w:r>
      <w:r>
        <w:t xml:space="preserve"> O3-POL-01 naming/revision/suitability and evidence-based coordination rules. Default identity is CLIENT-ORG-PROJ-VOLUME-LEVEL-TYPE-ROLE-NUMBER.ext (O-DEC-102); Rnn is per-container revision metadata (O-DEC-113). One authorised appointment mapping takes precedence. Do not introduce another tolerance table.</w:t>
      </w:r>
    </w:p>
    <w:p>
      <w:pPr>
        <w:pStyle w:val="ListParagraph"/>
        <w:spacing w:after="40"/>
        <w:ind w:left="360" w:hanging="240"/>
      </w:pPr>
      <w:r>
        <w:t xml:space="preserve">•  </w:t>
      </w:r>
      <w:r>
        <w:t>SU-WIP / SU-COORD / SU-INFO / SU-REVIEW / SU-ISSUE express permitted use. Office CDE states WIP / Shared / Published / Archive are separate from workspace lifecycle folders, actual client acceptance and statutory approval.</w:t>
      </w:r>
    </w:p>
    <w:p>
      <w:pPr>
        <w:pStyle w:val="ListParagraph"/>
        <w:spacing w:after="40"/>
        <w:ind w:left="360" w:hanging="240"/>
      </w:pPr>
      <w:r>
        <w:t xml:space="preserve">•  </w:t>
      </w:r>
      <w:r>
        <w:rPr>
          <w:color w:val="9A7B45"/>
          <w:u w:val="single"/>
        </w:rPr>
        <w:t>MIDP V0.3</w:t>
      </w:r>
      <w:r>
        <w:t xml:space="preserve"> coordinates delivery commitments; </w:t>
      </w:r>
      <w:r>
        <w:rPr>
          <w:color w:val="9A7B45"/>
          <w:u w:val="single"/>
        </w:rPr>
        <w:t>TIDP V0.3</w:t>
      </w:r>
      <w:r>
        <w:t xml:space="preserve"> controls task-team production. Reuse their L1/L2/L3, correction, authorisation and client acceptance windows. Office planning allowances are not authority review timelines.</w:t>
      </w:r>
    </w:p>
    <w:p>
      <w:pPr>
        <w:pStyle w:val="ListParagraph"/>
        <w:spacing w:after="40"/>
        <w:ind w:left="360" w:hanging="240"/>
      </w:pPr>
      <w:r>
        <w:t xml:space="preserve">•  </w:t>
      </w:r>
      <w:r>
        <w:t xml:space="preserve">Guides </w:t>
      </w:r>
      <w:r>
        <w:rPr>
          <w:color w:val="9A7B45"/>
          <w:u w:val="single"/>
        </w:rPr>
        <w:t>BBM-STD-25 Guide V0.3</w:t>
      </w:r>
      <w:r>
        <w:t xml:space="preserve"> (initiation), </w:t>
      </w:r>
      <w:r>
        <w:rPr>
          <w:color w:val="9A7B45"/>
          <w:u w:val="single"/>
        </w:rPr>
        <w:t>BBM-STD-30 Guide V0.2</w:t>
      </w:r>
      <w:r>
        <w:t xml:space="preserve"> (coordinates), </w:t>
      </w:r>
      <w:r>
        <w:rPr>
          <w:color w:val="9A7B45"/>
          <w:u w:val="single"/>
        </w:rPr>
        <w:t>BBM-STD-32 Guide V0.2</w:t>
      </w:r>
      <w:r>
        <w:t xml:space="preserve"> (areas), </w:t>
      </w:r>
      <w:r>
        <w:rPr>
          <w:color w:val="9A7B45"/>
          <w:u w:val="single"/>
        </w:rPr>
        <w:t>BBM-STD-34 Guide V0.2</w:t>
      </w:r>
      <w:r>
        <w:t xml:space="preserve"> (stairs/ramps) and </w:t>
      </w:r>
      <w:r>
        <w:rPr>
          <w:color w:val="9A7B45"/>
          <w:u w:val="single"/>
        </w:rPr>
        <w:t>BBM-STD-36 Guide V0.2</w:t>
      </w:r>
      <w:r>
        <w:t xml:space="preserve"> (schedules) inform practical checks; they are training guides outside the controlled standard set. Correct model geometry, a schedule or a clash-free route does not alone prove code compliance.</w:t>
      </w:r>
    </w:p>
    <w:p>
      <w:pPr>
        <w:pStyle w:val="Heading1"/>
      </w:pPr>
      <w:r>
        <w:t>Part A · Project definition</w:t>
      </w:r>
    </w:p>
    <w:p>
      <w:pPr>
        <w:pStyle w:val="Heading2"/>
      </w:pPr>
      <w:r>
        <w:t>A1 · Client brief and project requirements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838"/>
        <w:gridCol w:w="5318"/>
        <w:gridCol w:w="3310"/>
      </w:tblGrid>
      <w:tr>
        <w:trPr>
          <w:cantSplit/>
          <w:tblHeader/>
        </w:trPr>
        <w:tc>
          <w:tcPr>
            <w:tcW w:type="dxa" w:w="1838"/>
            <w:shd w:val="clear" w:color="auto" w:fill="111113"/>
          </w:tcPr>
          <w:p>
            <w:r>
              <w:rPr>
                <w:b/>
                <w:color w:val="FFFFFF"/>
                <w:sz w:val="17"/>
              </w:rPr>
            </w:r>
            <w:r>
              <w:rPr>
                <w:b/>
                <w:color w:val="FFFFFF"/>
                <w:sz w:val="17"/>
              </w:rPr>
              <w:t>Record</w:t>
            </w:r>
          </w:p>
        </w:tc>
        <w:tc>
          <w:tcPr>
            <w:tcW w:type="dxa" w:w="5318"/>
            <w:shd w:val="clear" w:color="auto" w:fill="111113"/>
          </w:tcPr>
          <w:p>
            <w:r>
              <w:rPr>
                <w:b/>
                <w:color w:val="FFFFFF"/>
                <w:sz w:val="17"/>
              </w:rPr>
            </w:r>
            <w:r>
              <w:rPr>
                <w:b/>
                <w:color w:val="FFFFFF"/>
                <w:sz w:val="17"/>
              </w:rPr>
              <w:t>Required project entry</w:t>
            </w:r>
          </w:p>
        </w:tc>
        <w:tc>
          <w:tcPr>
            <w:tcW w:type="dxa" w:w="3310"/>
            <w:shd w:val="clear" w:color="auto" w:fill="111113"/>
          </w:tcPr>
          <w:p>
            <w:r>
              <w:rPr>
                <w:b/>
                <w:color w:val="FFFFFF"/>
                <w:sz w:val="17"/>
              </w:rPr>
            </w:r>
            <w:r>
              <w:rPr>
                <w:b/>
                <w:color w:val="FFFFFF"/>
                <w:sz w:val="17"/>
              </w:rPr>
              <w:t>Evidence /​ owner</w:t>
            </w:r>
          </w:p>
        </w:tc>
      </w:tr>
      <w:tr>
        <w:trPr>
          <w:cantSplit/>
        </w:trPr>
        <w:tc>
          <w:tcPr>
            <w:tcW w:type="dxa" w:w="1838"/>
          </w:tcPr>
          <w:p>
            <w:r>
              <w:rPr>
                <w:sz w:val="17"/>
              </w:rPr>
            </w:r>
            <w:r>
              <w:rPr>
                <w:sz w:val="17"/>
              </w:rPr>
              <w:t>Brief /​ OPR</w:t>
            </w:r>
          </w:p>
        </w:tc>
        <w:tc>
          <w:tcPr>
            <w:tcW w:type="dxa" w:w="5318"/>
          </w:tcPr>
          <w:p>
            <w:r>
              <w:rPr>
                <w:sz w:val="17"/>
              </w:rPr>
            </w:r>
            <w:r>
              <w:rPr>
                <w:sz w:val="17"/>
              </w:rPr>
              <w:t>[Approved IDs/​revisions; purpose, functional outcomes, quality, cost/​programme limits]</w:t>
            </w:r>
          </w:p>
        </w:tc>
        <w:tc>
          <w:tcPr>
            <w:tcW w:type="dxa" w:w="3310"/>
          </w:tcPr>
          <w:p>
            <w:r>
              <w:rPr>
                <w:sz w:val="17"/>
              </w:rPr>
            </w:r>
            <w:r>
              <w:rPr>
                <w:sz w:val="17"/>
              </w:rPr>
              <w:t>Client/​lead consultant reconcile conflicts</w:t>
            </w:r>
          </w:p>
        </w:tc>
      </w:tr>
      <w:tr>
        <w:trPr>
          <w:cantSplit/>
        </w:trPr>
        <w:tc>
          <w:tcPr>
            <w:tcW w:type="dxa" w:w="1838"/>
          </w:tcPr>
          <w:p>
            <w:r>
              <w:rPr>
                <w:sz w:val="17"/>
              </w:rPr>
            </w:r>
            <w:r>
              <w:rPr>
                <w:sz w:val="17"/>
              </w:rPr>
              <w:t>OIR /​ PIR /​ AIR /​ EIR</w:t>
            </w:r>
          </w:p>
        </w:tc>
        <w:tc>
          <w:tcPr>
            <w:tcW w:type="dxa" w:w="5318"/>
          </w:tcPr>
          <w:p>
            <w:r>
              <w:rPr>
                <w:sz w:val="17"/>
              </w:rPr>
            </w:r>
            <w:r>
              <w:rPr>
                <w:sz w:val="17"/>
              </w:rPr>
              <w:t>[Office/​client organisational decisions, project decisions, operational needs and appointment exchanges; RequirementIDs/​revisions]</w:t>
            </w:r>
          </w:p>
        </w:tc>
        <w:tc>
          <w:tcPr>
            <w:tcW w:type="dxa" w:w="3310"/>
          </w:tcPr>
          <w:p>
            <w:r>
              <w:rPr>
                <w:sz w:val="17"/>
              </w:rPr>
            </w:r>
            <w:r>
              <w:rPr>
                <w:sz w:val="17"/>
              </w:rPr>
              <w:t>Office OIR is not client EIR. EIR means Exchange Information Requirements; OPR is separate</w:t>
            </w:r>
          </w:p>
        </w:tc>
      </w:tr>
      <w:tr>
        <w:trPr>
          <w:cantSplit/>
        </w:trPr>
        <w:tc>
          <w:tcPr>
            <w:tcW w:type="dxa" w:w="1838"/>
          </w:tcPr>
          <w:p>
            <w:r>
              <w:rPr>
                <w:sz w:val="17"/>
              </w:rPr>
            </w:r>
            <w:r>
              <w:rPr>
                <w:sz w:val="17"/>
              </w:rPr>
              <w:t>Project type and occupancy</w:t>
            </w:r>
          </w:p>
        </w:tc>
        <w:tc>
          <w:tcPr>
            <w:tcW w:type="dxa" w:w="5318"/>
          </w:tcPr>
          <w:p>
            <w:r>
              <w:rPr>
                <w:sz w:val="17"/>
              </w:rPr>
            </w:r>
            <w:r>
              <w:rPr>
                <w:sz w:val="17"/>
              </w:rPr>
              <w:t>[New/​existing/​alteration/​fit-out, use by floor, mixed-use, occupant population, hours and hazards]</w:t>
            </w:r>
          </w:p>
        </w:tc>
        <w:tc>
          <w:tcPr>
            <w:tcW w:type="dxa" w:w="3310"/>
          </w:tcPr>
          <w:p>
            <w:r>
              <w:rPr>
                <w:sz w:val="17"/>
              </w:rPr>
            </w:r>
            <w:r>
              <w:rPr>
                <w:sz w:val="17"/>
              </w:rPr>
              <w:t>Architect, fire engineer and operator</w:t>
            </w:r>
          </w:p>
        </w:tc>
      </w:tr>
      <w:tr>
        <w:trPr>
          <w:cantSplit/>
        </w:trPr>
        <w:tc>
          <w:tcPr>
            <w:tcW w:type="dxa" w:w="1838"/>
          </w:tcPr>
          <w:p>
            <w:r>
              <w:rPr>
                <w:sz w:val="17"/>
              </w:rPr>
            </w:r>
            <w:r>
              <w:rPr>
                <w:sz w:val="17"/>
              </w:rPr>
              <w:t>Design responsibilities</w:t>
            </w:r>
          </w:p>
        </w:tc>
        <w:tc>
          <w:tcPr>
            <w:tcW w:type="dxa" w:w="5318"/>
          </w:tcPr>
          <w:p>
            <w:r>
              <w:rPr>
                <w:sz w:val="17"/>
              </w:rPr>
            </w:r>
            <w:r>
              <w:rPr>
                <w:sz w:val="17"/>
              </w:rPr>
              <w:t>[Buildings/​zones, disciplines, specialist/​delegated design, scope exclusions and interface owners]</w:t>
            </w:r>
          </w:p>
        </w:tc>
        <w:tc>
          <w:tcPr>
            <w:tcW w:type="dxa" w:w="3310"/>
          </w:tcPr>
          <w:p>
            <w:r>
              <w:rPr>
                <w:sz w:val="17"/>
              </w:rPr>
            </w:r>
            <w:r>
              <w:rPr>
                <w:sz w:val="17"/>
              </w:rPr>
              <w:t>Appointment and detailed responsibility matrix</w:t>
            </w:r>
          </w:p>
        </w:tc>
      </w:tr>
      <w:tr>
        <w:trPr>
          <w:cantSplit/>
        </w:trPr>
        <w:tc>
          <w:tcPr>
            <w:tcW w:type="dxa" w:w="1838"/>
          </w:tcPr>
          <w:p>
            <w:r>
              <w:rPr>
                <w:sz w:val="17"/>
              </w:rPr>
            </w:r>
            <w:r>
              <w:rPr>
                <w:sz w:val="17"/>
              </w:rPr>
              <w:t>Cost, procurement and options</w:t>
            </w:r>
          </w:p>
        </w:tc>
        <w:tc>
          <w:tcPr>
            <w:tcW w:type="dxa" w:w="5318"/>
          </w:tcPr>
          <w:p>
            <w:r>
              <w:rPr>
                <w:sz w:val="17"/>
              </w:rPr>
            </w:r>
            <w:r>
              <w:rPr>
                <w:sz w:val="17"/>
              </w:rPr>
              <w:t>[Capex/​opex basis/​date, contingency, whole-life boundary, procurement and package strategy]</w:t>
            </w:r>
          </w:p>
        </w:tc>
        <w:tc>
          <w:tcPr>
            <w:tcW w:type="dxa" w:w="3310"/>
          </w:tcPr>
          <w:p>
            <w:r>
              <w:rPr>
                <w:sz w:val="17"/>
              </w:rPr>
            </w:r>
            <w:r>
              <w:rPr>
                <w:sz w:val="17"/>
              </w:rPr>
              <w:t>Client and cost consultant</w:t>
            </w:r>
          </w:p>
        </w:tc>
      </w:tr>
      <w:tr>
        <w:trPr>
          <w:cantSplit/>
        </w:trPr>
        <w:tc>
          <w:tcPr>
            <w:tcW w:type="dxa" w:w="1838"/>
          </w:tcPr>
          <w:p>
            <w:r>
              <w:rPr>
                <w:sz w:val="17"/>
              </w:rPr>
            </w:r>
            <w:r>
              <w:rPr>
                <w:sz w:val="17"/>
              </w:rPr>
              <w:t>Phasing and occupation</w:t>
            </w:r>
          </w:p>
        </w:tc>
        <w:tc>
          <w:tcPr>
            <w:tcW w:type="dxa" w:w="5318"/>
          </w:tcPr>
          <w:p>
            <w:r>
              <w:rPr>
                <w:sz w:val="17"/>
              </w:rPr>
            </w:r>
            <w:r>
              <w:rPr>
                <w:sz w:val="17"/>
              </w:rPr>
              <w:t>[Phase boundaries, temporary services/​routes, separable permits and partial occupation]</w:t>
            </w:r>
          </w:p>
        </w:tc>
        <w:tc>
          <w:tcPr>
            <w:tcW w:type="dxa" w:w="3310"/>
          </w:tcPr>
          <w:p>
            <w:r>
              <w:rPr>
                <w:sz w:val="17"/>
              </w:rPr>
            </w:r>
            <w:r>
              <w:rPr>
                <w:sz w:val="17"/>
              </w:rPr>
              <w:t>Lead/​fire/​contractor plus actual authority consent</w:t>
            </w:r>
          </w:p>
        </w:tc>
      </w:tr>
      <w:tr>
        <w:trPr>
          <w:cantSplit/>
        </w:trPr>
        <w:tc>
          <w:tcPr>
            <w:tcW w:type="dxa" w:w="1838"/>
          </w:tcPr>
          <w:p>
            <w:r>
              <w:rPr>
                <w:sz w:val="17"/>
              </w:rPr>
            </w:r>
            <w:r>
              <w:rPr>
                <w:sz w:val="17"/>
              </w:rPr>
              <w:t>Stages and milestones</w:t>
            </w:r>
          </w:p>
        </w:tc>
        <w:tc>
          <w:tcPr>
            <w:tcW w:type="dxa" w:w="5318"/>
          </w:tcPr>
          <w:p>
            <w:r>
              <w:rPr>
                <w:sz w:val="17"/>
              </w:rPr>
            </w:r>
            <w:r>
              <w:rPr>
                <w:sz w:val="17"/>
              </w:rPr>
              <w:t>[RIBA stage by package, ExchangeID, DeliveryID, decision/​issue dates]</w:t>
            </w:r>
          </w:p>
        </w:tc>
        <w:tc>
          <w:tcPr>
            <w:tcW w:type="dxa" w:w="3310"/>
          </w:tcPr>
          <w:p>
            <w:r>
              <w:rPr>
                <w:sz w:val="17"/>
              </w:rPr>
            </w:r>
            <w:r>
              <w:rPr>
                <w:sz w:val="17"/>
              </w:rPr>
              <w:t>Approved programme and MIDP; stage is not a permit</w:t>
            </w:r>
          </w:p>
        </w:tc>
      </w:tr>
      <w:tr>
        <w:trPr>
          <w:cantSplit/>
        </w:trPr>
        <w:tc>
          <w:tcPr>
            <w:tcW w:type="dxa" w:w="1838"/>
          </w:tcPr>
          <w:p>
            <w:r>
              <w:rPr>
                <w:sz w:val="17"/>
              </w:rPr>
            </w:r>
            <w:r>
              <w:rPr>
                <w:sz w:val="17"/>
              </w:rPr>
              <w:t>Operation and acceptance</w:t>
            </w:r>
          </w:p>
        </w:tc>
        <w:tc>
          <w:tcPr>
            <w:tcW w:type="dxa" w:w="5318"/>
          </w:tcPr>
          <w:p>
            <w:r>
              <w:rPr>
                <w:sz w:val="17"/>
              </w:rPr>
            </w:r>
            <w:r>
              <w:rPr>
                <w:sz w:val="17"/>
              </w:rPr>
              <w:t>[FM representative, working life, maintenance, AIR, commissioning and POE plan]</w:t>
            </w:r>
          </w:p>
        </w:tc>
        <w:tc>
          <w:tcPr>
            <w:tcW w:type="dxa" w:w="3310"/>
          </w:tcPr>
          <w:p>
            <w:r>
              <w:rPr>
                <w:sz w:val="17"/>
              </w:rPr>
            </w:r>
            <w:r>
              <w:rPr>
                <w:sz w:val="17"/>
              </w:rPr>
              <w:t>Client/​asset owner and competent leads</w:t>
            </w:r>
          </w:p>
        </w:tc>
      </w:tr>
    </w:tbl>
    <w:p/>
    <w:p>
      <w:pPr/>
      <w:r>
        <w:t>RIBA Plan of Work 2020 [R25]: 0 Strategic Definition; 1 Preparation and Briefing; 2 Concept Design; 3 Spatial Coordination; 4 Technical Design; 5 Manufacturing and Construction; 6 Handover; 7 Use. Stages 4/5 can overlap by package. Keep actual authority and procurement dependencies separate from this stage context.</w:t>
      </w:r>
    </w:p>
    <w:p>
      <w:pPr>
        <w:pStyle w:val="Heading2"/>
      </w:pPr>
      <w:r>
        <w:t>A2 · Site data and measurement conventions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584"/>
        <w:gridCol w:w="5417"/>
        <w:gridCol w:w="3465"/>
      </w:tblGrid>
      <w:tr>
        <w:trPr>
          <w:cantSplit/>
          <w:tblHeader/>
        </w:trPr>
        <w:tc>
          <w:tcPr>
            <w:tcW w:type="dxa" w:w="1584"/>
            <w:shd w:val="clear" w:color="auto" w:fill="111113"/>
          </w:tcPr>
          <w:p>
            <w:r>
              <w:rPr>
                <w:b/>
                <w:color w:val="FFFFFF"/>
                <w:sz w:val="17"/>
              </w:rPr>
            </w:r>
            <w:r>
              <w:rPr>
                <w:b/>
                <w:color w:val="FFFFFF"/>
                <w:sz w:val="17"/>
              </w:rPr>
              <w:t>Input</w:t>
            </w:r>
          </w:p>
        </w:tc>
        <w:tc>
          <w:tcPr>
            <w:tcW w:type="dxa" w:w="5417"/>
            <w:shd w:val="clear" w:color="auto" w:fill="111113"/>
          </w:tcPr>
          <w:p>
            <w:r>
              <w:rPr>
                <w:b/>
                <w:color w:val="FFFFFF"/>
                <w:sz w:val="17"/>
              </w:rPr>
            </w:r>
            <w:r>
              <w:rPr>
                <w:b/>
                <w:color w:val="FFFFFF"/>
                <w:sz w:val="17"/>
              </w:rPr>
              <w:t>Project value /​ units</w:t>
            </w:r>
          </w:p>
        </w:tc>
        <w:tc>
          <w:tcPr>
            <w:tcW w:type="dxa" w:w="3465"/>
            <w:shd w:val="clear" w:color="auto" w:fill="111113"/>
          </w:tcPr>
          <w:p>
            <w:r>
              <w:rPr>
                <w:b/>
                <w:color w:val="FFFFFF"/>
                <w:sz w:val="17"/>
              </w:rPr>
            </w:r>
            <w:r>
              <w:rPr>
                <w:b/>
                <w:color w:val="FFFFFF"/>
                <w:sz w:val="17"/>
              </w:rPr>
              <w:t>Controlled source and check</w:t>
            </w:r>
          </w:p>
        </w:tc>
      </w:tr>
      <w:tr>
        <w:trPr>
          <w:cantSplit/>
        </w:trPr>
        <w:tc>
          <w:tcPr>
            <w:tcW w:type="dxa" w:w="1584"/>
          </w:tcPr>
          <w:p>
            <w:r>
              <w:rPr>
                <w:sz w:val="17"/>
              </w:rPr>
            </w:r>
            <w:r>
              <w:rPr>
                <w:sz w:val="17"/>
              </w:rPr>
              <w:t>Plot /​ affection plan</w:t>
            </w:r>
          </w:p>
        </w:tc>
        <w:tc>
          <w:tcPr>
            <w:tcW w:type="dxa" w:w="5417"/>
          </w:tcPr>
          <w:p>
            <w:r>
              <w:rPr>
                <w:sz w:val="17"/>
              </w:rPr>
            </w:r>
            <w:r>
              <w:rPr>
                <w:sz w:val="17"/>
              </w:rPr>
              <w:t>[PlotID, land area m2, boundaries, title/​lease/​easements]</w:t>
            </w:r>
          </w:p>
        </w:tc>
        <w:tc>
          <w:tcPr>
            <w:tcW w:type="dxa" w:w="3465"/>
          </w:tcPr>
          <w:p>
            <w:r>
              <w:rPr>
                <w:sz w:val="17"/>
              </w:rPr>
            </w:r>
            <w:r>
              <w:rPr>
                <w:sz w:val="17"/>
              </w:rPr>
              <w:t>Authenticated current plot/​affection plan and survey</w:t>
            </w:r>
          </w:p>
        </w:tc>
      </w:tr>
      <w:tr>
        <w:trPr>
          <w:cantSplit/>
        </w:trPr>
        <w:tc>
          <w:tcPr>
            <w:tcW w:type="dxa" w:w="1584"/>
          </w:tcPr>
          <w:p>
            <w:r>
              <w:rPr>
                <w:sz w:val="17"/>
              </w:rPr>
            </w:r>
            <w:r>
              <w:rPr>
                <w:sz w:val="17"/>
              </w:rPr>
              <w:t>Planning envelope</w:t>
            </w:r>
          </w:p>
        </w:tc>
        <w:tc>
          <w:tcPr>
            <w:tcW w:type="dxa" w:w="5417"/>
          </w:tcPr>
          <w:p>
            <w:r>
              <w:rPr>
                <w:sz w:val="17"/>
              </w:rPr>
            </w:r>
            <w:r>
              <w:rPr>
                <w:sz w:val="17"/>
              </w:rPr>
              <w:t>[Use, FAR, GFA/​BUA limits, coverage %, setbacks m, height/​datum m, storeys]</w:t>
            </w:r>
          </w:p>
        </w:tc>
        <w:tc>
          <w:tcPr>
            <w:tcW w:type="dxa" w:w="3465"/>
          </w:tcPr>
          <w:p>
            <w:r>
              <w:rPr>
                <w:sz w:val="17"/>
              </w:rPr>
            </w:r>
            <w:r>
              <w:rPr>
                <w:sz w:val="17"/>
              </w:rPr>
              <w:t>Written planning/​master-developer conditions and exceptions</w:t>
            </w:r>
          </w:p>
        </w:tc>
      </w:tr>
      <w:tr>
        <w:trPr>
          <w:cantSplit/>
        </w:trPr>
        <w:tc>
          <w:tcPr>
            <w:tcW w:type="dxa" w:w="1584"/>
          </w:tcPr>
          <w:p>
            <w:r>
              <w:rPr>
                <w:sz w:val="17"/>
              </w:rPr>
            </w:r>
            <w:r>
              <w:rPr>
                <w:sz w:val="17"/>
              </w:rPr>
              <w:t>Area basis</w:t>
            </w:r>
          </w:p>
        </w:tc>
        <w:tc>
          <w:tcPr>
            <w:tcW w:type="dxa" w:w="5417"/>
          </w:tcPr>
          <w:p>
            <w:r>
              <w:rPr>
                <w:sz w:val="17"/>
              </w:rPr>
            </w:r>
            <w:r>
              <w:rPr>
                <w:sz w:val="17"/>
              </w:rPr>
              <w:t>[Authority GFA; client BUA, net/​usable definitions; exclusions/​voids]</w:t>
            </w:r>
          </w:p>
        </w:tc>
        <w:tc>
          <w:tcPr>
            <w:tcW w:type="dxa" w:w="3465"/>
          </w:tcPr>
          <w:p>
            <w:r>
              <w:rPr>
                <w:sz w:val="17"/>
              </w:rPr>
            </w:r>
            <w:r>
              <w:rPr>
                <w:sz w:val="17"/>
              </w:rPr>
              <w:t>Signed measurement rule; reconcile each floor with model/​schedules</w:t>
            </w:r>
          </w:p>
        </w:tc>
      </w:tr>
      <w:tr>
        <w:trPr>
          <w:cantSplit/>
        </w:trPr>
        <w:tc>
          <w:tcPr>
            <w:tcW w:type="dxa" w:w="1584"/>
          </w:tcPr>
          <w:p>
            <w:r>
              <w:rPr>
                <w:sz w:val="17"/>
              </w:rPr>
            </w:r>
            <w:r>
              <w:rPr>
                <w:sz w:val="17"/>
              </w:rPr>
              <w:t>Parking/​loading</w:t>
            </w:r>
          </w:p>
        </w:tc>
        <w:tc>
          <w:tcPr>
            <w:tcW w:type="dxa" w:w="5417"/>
          </w:tcPr>
          <w:p>
            <w:r>
              <w:rPr>
                <w:sz w:val="17"/>
              </w:rPr>
            </w:r>
            <w:r>
              <w:rPr>
                <w:sz w:val="17"/>
              </w:rPr>
              <w:t>[Ratios by use; total/​accessible/​EV/​cycle/​loading counts and geometry]</w:t>
            </w:r>
          </w:p>
        </w:tc>
        <w:tc>
          <w:tcPr>
            <w:tcW w:type="dxa" w:w="3465"/>
          </w:tcPr>
          <w:p>
            <w:r>
              <w:rPr>
                <w:sz w:val="17"/>
              </w:rPr>
            </w:r>
            <w:r>
              <w:rPr>
                <w:sz w:val="17"/>
              </w:rPr>
              <w:t>Actual adopted ratios and traffic/​access approval</w:t>
            </w:r>
          </w:p>
        </w:tc>
      </w:tr>
      <w:tr>
        <w:trPr/>
        <w:tc>
          <w:tcPr>
            <w:tcW w:type="dxa" w:w="1584"/>
          </w:tcPr>
          <w:p>
            <w:r>
              <w:rPr>
                <w:sz w:val="17"/>
              </w:rPr>
            </w:r>
            <w:r>
              <w:rPr>
                <w:sz w:val="17"/>
              </w:rPr>
              <w:t>Coordinates/​terrain</w:t>
            </w:r>
          </w:p>
        </w:tc>
        <w:tc>
          <w:tcPr>
            <w:tcW w:type="dxa" w:w="5417"/>
          </w:tcPr>
          <w:p>
            <w:r>
              <w:rPr>
                <w:sz w:val="17"/>
              </w:rPr>
            </w:r>
            <w:r>
              <w:rPr>
                <w:sz w:val="17"/>
              </w:rPr>
              <w:t>[CRS with EPSG code and transformation, horizontal/​vertical datum, units, benchmark and uncertainty. Dubai default: DLTM, EPSG:3997 "WGS 84 /​ Dubai Local TM", vertical datum DMD (Dubai Municipality Datum = Port Rashid datum, no EPSG code). Abu Dhabi: the CRS stated in the ADM/​DMT survey and CAD/​BIM submission guideline for the plot; vertical datum Ras Ghumays (EPSG datum 1146)]</w:t>
            </w:r>
          </w:p>
        </w:tc>
        <w:tc>
          <w:tcPr>
            <w:tcW w:type="dxa" w:w="3465"/>
          </w:tcPr>
          <w:p>
            <w:r>
              <w:rPr>
                <w:sz w:val="17"/>
              </w:rPr>
            </w:r>
            <w:r>
              <w:rPr>
                <w:sz w:val="17"/>
              </w:rPr>
              <w:t xml:space="preserve">Surveyor evidence, ≥3 well-distributed control points plus elevation/​unit probes (O-DEC-106) and independent alignment/​export test; register in </w:t>
            </w:r>
            <w:r>
              <w:rPr>
                <w:color w:val="9A7B45"/>
                <w:sz w:val="17"/>
                <w:u w:val="single"/>
              </w:rPr>
              <w:t>BBM-STD-86</w:t>
            </w:r>
            <w:r>
              <w:rPr>
                <w:sz w:val="17"/>
              </w:rPr>
              <w:t xml:space="preserve"> and BEP §8.2</w:t>
            </w:r>
          </w:p>
        </w:tc>
      </w:tr>
      <w:tr>
        <w:trPr>
          <w:cantSplit/>
        </w:trPr>
        <w:tc>
          <w:tcPr>
            <w:tcW w:type="dxa" w:w="1584"/>
          </w:tcPr>
          <w:p>
            <w:r>
              <w:rPr>
                <w:sz w:val="17"/>
              </w:rPr>
            </w:r>
            <w:r>
              <w:rPr>
                <w:sz w:val="17"/>
              </w:rPr>
              <w:t>Ground/​groundwater</w:t>
            </w:r>
          </w:p>
        </w:tc>
        <w:tc>
          <w:tcPr>
            <w:tcW w:type="dxa" w:w="5417"/>
          </w:tcPr>
          <w:p>
            <w:r>
              <w:rPr>
                <w:sz w:val="17"/>
              </w:rPr>
            </w:r>
            <w:r>
              <w:rPr>
                <w:sz w:val="17"/>
              </w:rPr>
              <w:t>[Report revision, investigation coverage, bearing/​settlement and groundwater m datum]</w:t>
            </w:r>
          </w:p>
        </w:tc>
        <w:tc>
          <w:tcPr>
            <w:tcW w:type="dxa" w:w="3465"/>
          </w:tcPr>
          <w:p>
            <w:r>
              <w:rPr>
                <w:sz w:val="17"/>
              </w:rPr>
            </w:r>
            <w:r>
              <w:rPr>
                <w:sz w:val="17"/>
              </w:rPr>
              <w:t>Geotechnical interpretation and structural adoption</w:t>
            </w:r>
          </w:p>
        </w:tc>
      </w:tr>
      <w:tr>
        <w:trPr>
          <w:cantSplit/>
        </w:trPr>
        <w:tc>
          <w:tcPr>
            <w:tcW w:type="dxa" w:w="1584"/>
          </w:tcPr>
          <w:p>
            <w:r>
              <w:rPr>
                <w:sz w:val="17"/>
              </w:rPr>
            </w:r>
            <w:r>
              <w:rPr>
                <w:sz w:val="17"/>
              </w:rPr>
              <w:t>Climate/​exposure/​flood</w:t>
            </w:r>
          </w:p>
        </w:tc>
        <w:tc>
          <w:tcPr>
            <w:tcW w:type="dxa" w:w="5417"/>
          </w:tcPr>
          <w:p>
            <w:r>
              <w:rPr>
                <w:sz w:val="17"/>
              </w:rPr>
            </w:r>
            <w:r>
              <w:rPr>
                <w:sz w:val="17"/>
              </w:rPr>
              <w:t>[Station/​year, statistical weather basis, wind/​seismic basis, flood event/​datum, corrosion]</w:t>
            </w:r>
          </w:p>
        </w:tc>
        <w:tc>
          <w:tcPr>
            <w:tcW w:type="dxa" w:w="3465"/>
          </w:tcPr>
          <w:p>
            <w:r>
              <w:rPr>
                <w:sz w:val="17"/>
              </w:rPr>
            </w:r>
            <w:r>
              <w:rPr>
                <w:sz w:val="17"/>
              </w:rPr>
              <w:t>Controlled datasets and adopted design/​authority source</w:t>
            </w:r>
          </w:p>
        </w:tc>
      </w:tr>
      <w:tr>
        <w:trPr>
          <w:cantSplit/>
        </w:trPr>
        <w:tc>
          <w:tcPr>
            <w:tcW w:type="dxa" w:w="1584"/>
          </w:tcPr>
          <w:p>
            <w:r>
              <w:rPr>
                <w:sz w:val="17"/>
              </w:rPr>
            </w:r>
            <w:r>
              <w:rPr>
                <w:sz w:val="17"/>
              </w:rPr>
              <w:t>Utilities/​protected assets</w:t>
            </w:r>
          </w:p>
        </w:tc>
        <w:tc>
          <w:tcPr>
            <w:tcW w:type="dxa" w:w="5417"/>
          </w:tcPr>
          <w:p>
            <w:r>
              <w:rPr>
                <w:sz w:val="17"/>
              </w:rPr>
            </w:r>
            <w:r>
              <w:rPr>
                <w:sz w:val="17"/>
              </w:rPr>
              <w:t>[Capacity, connection points/​inverts, easements, asset locations and verification confidence]</w:t>
            </w:r>
          </w:p>
        </w:tc>
        <w:tc>
          <w:tcPr>
            <w:tcW w:type="dxa" w:w="3465"/>
          </w:tcPr>
          <w:p>
            <w:r>
              <w:rPr>
                <w:sz w:val="17"/>
              </w:rPr>
            </w:r>
            <w:r>
              <w:rPr>
                <w:sz w:val="17"/>
              </w:rPr>
              <w:t>Operator records/​NOCs and justified field verification</w:t>
            </w:r>
          </w:p>
        </w:tc>
      </w:tr>
      <w:tr>
        <w:trPr>
          <w:cantSplit/>
        </w:trPr>
        <w:tc>
          <w:tcPr>
            <w:tcW w:type="dxa" w:w="1584"/>
          </w:tcPr>
          <w:p>
            <w:r>
              <w:rPr>
                <w:sz w:val="17"/>
              </w:rPr>
            </w:r>
            <w:r>
              <w:rPr>
                <w:sz w:val="17"/>
              </w:rPr>
              <w:t>Environment/​heritage/​neighbours</w:t>
            </w:r>
          </w:p>
        </w:tc>
        <w:tc>
          <w:tcPr>
            <w:tcW w:type="dxa" w:w="5417"/>
          </w:tcPr>
          <w:p>
            <w:r>
              <w:rPr>
                <w:sz w:val="17"/>
              </w:rPr>
            </w:r>
            <w:r>
              <w:rPr>
                <w:sz w:val="17"/>
              </w:rPr>
              <w:t>[Ecology, contamination, heritage, noise receptors and adjoining structures]</w:t>
            </w:r>
          </w:p>
        </w:tc>
        <w:tc>
          <w:tcPr>
            <w:tcW w:type="dxa" w:w="3465"/>
          </w:tcPr>
          <w:p>
            <w:r>
              <w:rPr>
                <w:sz w:val="17"/>
              </w:rPr>
            </w:r>
            <w:r>
              <w:rPr>
                <w:sz w:val="17"/>
              </w:rPr>
              <w:t>Screening, baseline surveys and consent conditions</w:t>
            </w:r>
          </w:p>
        </w:tc>
      </w:tr>
    </w:tbl>
    <w:p/>
    <w:p>
      <w:pPr>
        <w:pStyle w:val="Heading2"/>
      </w:pPr>
      <w:r>
        <w:t>A3 · Code adoption and jurisdiction</w:t>
      </w:r>
    </w:p>
    <w:p>
      <w:pPr/>
      <w:r>
        <w:rPr>
          <w:b/>
        </w:rPr>
        <w:t>Decision (BIM Manager, 2026-10-14):</w:t>
      </w:r>
      <w:r>
        <w:t xml:space="preserve"> Freeze project code applicability, exact editions/amendments, transition dates, jurisdiction and verified clauses before technical reliance. The newest publication is not automatically the adopted code. Basis: official AD/Dubai publications [R02, R03, R17, R18] (</w:t>
      </w:r>
      <w:r>
        <w:rPr>
          <w:color w:val="9A7B45"/>
          <w:u w:val="single"/>
        </w:rPr>
        <w:t>O-DEC-126</w:t>
      </w:r>
      <w:r>
        <w:t>).</w:t>
      </w:r>
    </w:p>
    <w:p>
      <w:pPr/>
      <w:r>
        <w:t xml:space="preserve">Code adoption is recorded once, in the edition and adoption register of </w:t>
      </w:r>
      <w:r>
        <w:rPr>
          <w:color w:val="9A7B45"/>
          <w:u w:val="single"/>
        </w:rPr>
        <w:t>BBM-STD-51</w:t>
      </w:r>
      <w:r>
        <w:t xml:space="preserve"> §3 (O-DEC-111): instrument ID, instrument, edition, date, URL and source-check date. The project applicability and clause record for each instrument is kept in the </w:t>
      </w:r>
      <w:r>
        <w:rPr>
          <w:color w:val="9A7B45"/>
          <w:u w:val="single"/>
        </w:rPr>
        <w:t>BBM-STD-57</w:t>
      </w:r>
      <w:r>
        <w:t xml:space="preserve"> Codes table under the same ID. Each Part B criterion cites that register ID (ED-…, e.g. ED-DBC, ED-ADIBC, ED-UAE-FLS) in its source cell, and the References table below gives the ED-ID for every BoD reference; this BoD keeps no separate code list. UAE requirement detail (Dubai BIM permit profile, DBC, Law 3/2026 and its circular 11-9-1, fire code, Abu Dhabi codes, green-building minimums) is owned by </w:t>
      </w:r>
      <w:r>
        <w:rPr>
          <w:color w:val="9A7B45"/>
          <w:u w:val="single"/>
        </w:rPr>
        <w:t>BBM-STD-85</w:t>
      </w:r>
      <w:r>
        <w:t>. The former AdoptionID CODE-nnn is retired; any issued CODE-nnn maps once to its register ID.</w:t>
      </w:r>
    </w:p>
    <w:p>
      <w:pPr/>
      <w:r>
        <w:t>Obtain the applicable discipline volumes and referenced-standard editions, including structural loads/materials and MEP standards. No clause number is inferred from a catalogue abstract. Accessibility sources are split by emirate: Abu Dhabi uses R04; Dubai uses the accessibility provisions of the DBC [R17] and any Dubai accessibility code named by the competent authority [R41], edition checked at project start and recorded in the BBM-STD-51 §3 register. If requirements conflict, record both and obtain competent contractual/statutory/design resolution under the appointment hierarchy; do not cherry-pick a value. Client targets may exceed legal minima but cannot waive law; split them into linked criteria where checks differ.</w:t>
      </w:r>
    </w:p>
    <w:p>
      <w:pPr>
        <w:pStyle w:val="Heading1"/>
      </w:pPr>
      <w:r>
        <w:t>Part B · Measurable design criteria</w:t>
      </w:r>
    </w:p>
    <w:p>
      <w:pPr>
        <w:pStyle w:val="Heading2"/>
      </w:pPr>
      <w:r>
        <w:t>B0 · How to populate and verify</w:t>
      </w:r>
    </w:p>
    <w:p>
      <w:pPr/>
      <w:r>
        <w:t>Each master criterion below requires project target, units/category, comparison (minimum/maximum/range/exact/category), scope/location, verified code adoption/clause, actual result, uncertainty/tolerance where relevant, checker and exact evidence revision. Split different uses/zones into separately identified rows. No universal engineering number, climatic condition, parking ratio, travel limit or clearance is imposed here.</w:t>
      </w:r>
    </w:p>
    <w:p>
      <w:pPr/>
      <w:r>
        <w:t>RIBA 0–7 are RIBA Plan of Work 2020 stages (not issue severities S1–S3). Reconfirm every listed stage: RIBA 2/3 coordinated predictions/calculations; RIBA 4 frozen technical design/specifications; RIBA 5 approved products/installations/inspection; RIBA 6 witnessed commissioning/as-built/acceptance; RIBA 7 measured use and agreed performance review. RIBA 1 information criteria define the requirements baseline. A design prediction cannot pass an installation test. N/A requires a separate approved basis for each criterion-stage.</w:t>
      </w:r>
    </w:p>
    <w:p>
      <w:pPr>
        <w:pStyle w:val="Heading2"/>
      </w:pPr>
      <w:r>
        <w:t>B1 · Architecture</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045"/>
        <w:gridCol w:w="1055"/>
        <w:gridCol w:w="1263"/>
        <w:gridCol w:w="996"/>
        <w:gridCol w:w="2904"/>
        <w:gridCol w:w="1293"/>
        <w:gridCol w:w="1015"/>
        <w:gridCol w:w="896"/>
      </w:tblGrid>
      <w:tr>
        <w:trPr>
          <w:cantSplit/>
          <w:tblHeader/>
        </w:trPr>
        <w:tc>
          <w:tcPr>
            <w:tcW w:type="dxa" w:w="1045"/>
            <w:shd w:val="clear" w:color="auto" w:fill="111113"/>
          </w:tcPr>
          <w:p>
            <w:r>
              <w:rPr>
                <w:b/>
                <w:color w:val="FFFFFF"/>
                <w:sz w:val="17"/>
              </w:rPr>
            </w:r>
            <w:r>
              <w:rPr>
                <w:b/>
                <w:color w:val="FFFFFF"/>
                <w:sz w:val="17"/>
              </w:rPr>
              <w:t>CriterionID</w:t>
            </w:r>
          </w:p>
        </w:tc>
        <w:tc>
          <w:tcPr>
            <w:tcW w:type="dxa" w:w="1055"/>
            <w:shd w:val="clear" w:color="auto" w:fill="111113"/>
          </w:tcPr>
          <w:p>
            <w:r>
              <w:rPr>
                <w:b/>
                <w:color w:val="FFFFFF"/>
                <w:sz w:val="17"/>
              </w:rPr>
            </w:r>
            <w:r>
              <w:rPr>
                <w:b/>
                <w:color w:val="FFFFFF"/>
                <w:sz w:val="17"/>
              </w:rPr>
              <w:t>Criterion</w:t>
            </w:r>
          </w:p>
        </w:tc>
        <w:tc>
          <w:tcPr>
            <w:tcW w:type="dxa" w:w="1263"/>
            <w:shd w:val="clear" w:color="auto" w:fill="111113"/>
          </w:tcPr>
          <w:p>
            <w:r>
              <w:rPr>
                <w:b/>
                <w:color w:val="FFFFFF"/>
                <w:sz w:val="17"/>
              </w:rPr>
            </w:r>
            <w:r>
              <w:rPr>
                <w:b/>
                <w:color w:val="FFFFFF"/>
                <w:sz w:val="17"/>
              </w:rPr>
              <w:t>Requirement</w:t>
            </w:r>
          </w:p>
        </w:tc>
        <w:tc>
          <w:tcPr>
            <w:tcW w:type="dxa" w:w="996"/>
            <w:shd w:val="clear" w:color="auto" w:fill="111113"/>
          </w:tcPr>
          <w:p>
            <w:r>
              <w:rPr>
                <w:b/>
                <w:color w:val="FFFFFF"/>
                <w:sz w:val="17"/>
              </w:rPr>
            </w:r>
            <w:r>
              <w:rPr>
                <w:b/>
                <w:color w:val="FFFFFF"/>
                <w:sz w:val="17"/>
              </w:rPr>
              <w:t>Project value /​ unit</w:t>
            </w:r>
          </w:p>
        </w:tc>
        <w:tc>
          <w:tcPr>
            <w:tcW w:type="dxa" w:w="2904"/>
            <w:shd w:val="clear" w:color="auto" w:fill="111113"/>
          </w:tcPr>
          <w:p>
            <w:r>
              <w:rPr>
                <w:b/>
                <w:color w:val="FFFFFF"/>
                <w:sz w:val="17"/>
              </w:rPr>
            </w:r>
            <w:r>
              <w:rPr>
                <w:b/>
                <w:color w:val="FFFFFF"/>
                <w:sz w:val="17"/>
              </w:rPr>
              <w:t>Source code &amp; clause</w:t>
            </w:r>
          </w:p>
        </w:tc>
        <w:tc>
          <w:tcPr>
            <w:tcW w:type="dxa" w:w="1293"/>
            <w:shd w:val="clear" w:color="auto" w:fill="111113"/>
          </w:tcPr>
          <w:p>
            <w:r>
              <w:rPr>
                <w:b/>
                <w:color w:val="FFFFFF"/>
                <w:sz w:val="17"/>
              </w:rPr>
            </w:r>
            <w:r>
              <w:rPr>
                <w:b/>
                <w:color w:val="FFFFFF"/>
                <w:sz w:val="17"/>
              </w:rPr>
              <w:t>Verification method</w:t>
            </w:r>
          </w:p>
        </w:tc>
        <w:tc>
          <w:tcPr>
            <w:tcW w:type="dxa" w:w="1015"/>
            <w:shd w:val="clear" w:color="auto" w:fill="111113"/>
          </w:tcPr>
          <w:p>
            <w:r>
              <w:rPr>
                <w:b/>
                <w:color w:val="FFFFFF"/>
                <w:sz w:val="17"/>
              </w:rPr>
            </w:r>
            <w:r>
              <w:rPr>
                <w:b/>
                <w:color w:val="FFFFFF"/>
                <w:sz w:val="17"/>
              </w:rPr>
              <w:t>Stages</w:t>
            </w:r>
          </w:p>
        </w:tc>
        <w:tc>
          <w:tcPr>
            <w:tcW w:type="dxa" w:w="896"/>
            <w:shd w:val="clear" w:color="auto" w:fill="111113"/>
          </w:tcPr>
          <w:p>
            <w:r>
              <w:rPr>
                <w:b/>
                <w:color w:val="FFFFFF"/>
                <w:sz w:val="17"/>
              </w:rPr>
            </w:r>
            <w:r>
              <w:rPr>
                <w:b/>
                <w:color w:val="FFFFFF"/>
                <w:sz w:val="17"/>
              </w:rPr>
              <w:t>Owner</w:t>
            </w:r>
          </w:p>
        </w:tc>
      </w:tr>
      <w:tr>
        <w:trPr>
          <w:cantSplit/>
        </w:trPr>
        <w:tc>
          <w:tcPr>
            <w:tcW w:type="dxa" w:w="1045"/>
          </w:tcPr>
          <w:p>
            <w:r>
              <w:rPr>
                <w:sz w:val="17"/>
              </w:rPr>
            </w:r>
            <w:r>
              <w:rPr>
                <w:sz w:val="17"/>
              </w:rPr>
              <w:t>AR-01</w:t>
            </w:r>
          </w:p>
        </w:tc>
        <w:tc>
          <w:tcPr>
            <w:tcW w:type="dxa" w:w="1055"/>
          </w:tcPr>
          <w:p>
            <w:r>
              <w:rPr>
                <w:sz w:val="17"/>
              </w:rPr>
            </w:r>
            <w:r>
              <w:rPr>
                <w:sz w:val="17"/>
              </w:rPr>
              <w:t>Land use and occupancy</w:t>
            </w:r>
          </w:p>
        </w:tc>
        <w:tc>
          <w:tcPr>
            <w:tcW w:type="dxa" w:w="1263"/>
          </w:tcPr>
          <w:p>
            <w:r>
              <w:rPr>
                <w:sz w:val="17"/>
              </w:rPr>
            </w:r>
            <w:r>
              <w:rPr>
                <w:sz w:val="17"/>
              </w:rPr>
              <w:t>Confirm permitted use and population by floor</w:t>
            </w:r>
          </w:p>
        </w:tc>
        <w:tc>
          <w:tcPr>
            <w:tcW w:type="dxa" w:w="996"/>
          </w:tcPr>
          <w:p>
            <w:r>
              <w:rPr>
                <w:sz w:val="17"/>
              </w:rPr>
            </w:r>
            <w:r>
              <w:rPr>
                <w:sz w:val="17"/>
              </w:rPr>
              <w:t>[use class; persons/​floor]</w:t>
            </w:r>
          </w:p>
        </w:tc>
        <w:tc>
          <w:tcPr>
            <w:tcW w:type="dxa" w:w="2904"/>
          </w:tcPr>
          <w:p>
            <w:r>
              <w:rPr>
                <w:sz w:val="17"/>
              </w:rPr>
            </w:r>
            <w:r>
              <w:rPr>
                <w:sz w:val="17"/>
              </w:rPr>
              <w:t>R02 ADIBC edition in force at project start and R04 accessibility (AD); R17 /​ ED-DBC DBC as amended (Dubai); exact clause/​credit: register ID in BBM-STD-51 §3, clause in BBM-STD-57 Codes table</w:t>
            </w:r>
          </w:p>
        </w:tc>
        <w:tc>
          <w:tcPr>
            <w:tcW w:type="dxa" w:w="1293"/>
          </w:tcPr>
          <w:p>
            <w:r>
              <w:rPr>
                <w:sz w:val="17"/>
              </w:rPr>
            </w:r>
            <w:r>
              <w:rPr>
                <w:sz w:val="17"/>
              </w:rPr>
              <w:t>Reconcile plot controls, brief and occupancy schedule</w:t>
            </w:r>
          </w:p>
        </w:tc>
        <w:tc>
          <w:tcPr>
            <w:tcW w:type="dxa" w:w="1015"/>
          </w:tcPr>
          <w:p>
            <w:r>
              <w:rPr>
                <w:sz w:val="17"/>
              </w:rPr>
            </w:r>
            <w:r>
              <w:rPr>
                <w:sz w:val="17"/>
              </w:rPr>
              <w:t>RIBA 2;3;4;5;6;7</w:t>
            </w:r>
          </w:p>
        </w:tc>
        <w:tc>
          <w:tcPr>
            <w:tcW w:type="dxa" w:w="896"/>
          </w:tcPr>
          <w:p>
            <w:r>
              <w:rPr>
                <w:sz w:val="17"/>
              </w:rPr>
            </w:r>
            <w:r>
              <w:rPr>
                <w:sz w:val="17"/>
              </w:rPr>
              <w:t>Architect /​ planning lead</w:t>
            </w:r>
          </w:p>
        </w:tc>
      </w:tr>
      <w:tr>
        <w:trPr>
          <w:cantSplit/>
        </w:trPr>
        <w:tc>
          <w:tcPr>
            <w:tcW w:type="dxa" w:w="1045"/>
          </w:tcPr>
          <w:p>
            <w:r>
              <w:rPr>
                <w:sz w:val="17"/>
              </w:rPr>
            </w:r>
            <w:r>
              <w:rPr>
                <w:sz w:val="17"/>
              </w:rPr>
              <w:t>AR-02</w:t>
            </w:r>
          </w:p>
        </w:tc>
        <w:tc>
          <w:tcPr>
            <w:tcW w:type="dxa" w:w="1055"/>
          </w:tcPr>
          <w:p>
            <w:r>
              <w:rPr>
                <w:sz w:val="17"/>
              </w:rPr>
            </w:r>
            <w:r>
              <w:rPr>
                <w:sz w:val="17"/>
              </w:rPr>
              <w:t>Plot and setbacks</w:t>
            </w:r>
          </w:p>
        </w:tc>
        <w:tc>
          <w:tcPr>
            <w:tcW w:type="dxa" w:w="1263"/>
          </w:tcPr>
          <w:p>
            <w:r>
              <w:rPr>
                <w:sz w:val="17"/>
              </w:rPr>
            </w:r>
            <w:r>
              <w:rPr>
                <w:sz w:val="17"/>
              </w:rPr>
              <w:t>Keep structures/​projections within approved envelope</w:t>
            </w:r>
          </w:p>
        </w:tc>
        <w:tc>
          <w:tcPr>
            <w:tcW w:type="dxa" w:w="996"/>
          </w:tcPr>
          <w:p>
            <w:r>
              <w:rPr>
                <w:sz w:val="17"/>
              </w:rPr>
            </w:r>
            <w:r>
              <w:rPr>
                <w:sz w:val="17"/>
              </w:rPr>
              <w:t>[plot m2; setbacks m]</w:t>
            </w:r>
          </w:p>
        </w:tc>
        <w:tc>
          <w:tcPr>
            <w:tcW w:type="dxa" w:w="2904"/>
          </w:tcPr>
          <w:p>
            <w:r>
              <w:rPr>
                <w:sz w:val="17"/>
              </w:rPr>
            </w:r>
            <w:r>
              <w:rPr>
                <w:sz w:val="17"/>
              </w:rPr>
              <w:t>R02 ADIBC edition in force at project start and R04 accessibility (AD); R17 /​ ED-DBC DBC as amended (Dubai); exact clause/​credit: register ID in BBM-STD-51 §3, clause in BBM-STD-57 Codes table</w:t>
            </w:r>
          </w:p>
        </w:tc>
        <w:tc>
          <w:tcPr>
            <w:tcW w:type="dxa" w:w="1293"/>
          </w:tcPr>
          <w:p>
            <w:r>
              <w:rPr>
                <w:sz w:val="17"/>
              </w:rPr>
            </w:r>
            <w:r>
              <w:rPr>
                <w:sz w:val="17"/>
              </w:rPr>
              <w:t>Overlay authenticated affection plan and dimensioned survey/​site plan</w:t>
            </w:r>
          </w:p>
        </w:tc>
        <w:tc>
          <w:tcPr>
            <w:tcW w:type="dxa" w:w="1015"/>
          </w:tcPr>
          <w:p>
            <w:r>
              <w:rPr>
                <w:sz w:val="17"/>
              </w:rPr>
            </w:r>
            <w:r>
              <w:rPr>
                <w:sz w:val="17"/>
              </w:rPr>
              <w:t>RIBA 2;3;4;5;6;7</w:t>
            </w:r>
          </w:p>
        </w:tc>
        <w:tc>
          <w:tcPr>
            <w:tcW w:type="dxa" w:w="896"/>
          </w:tcPr>
          <w:p>
            <w:r>
              <w:rPr>
                <w:sz w:val="17"/>
              </w:rPr>
            </w:r>
            <w:r>
              <w:rPr>
                <w:sz w:val="17"/>
              </w:rPr>
              <w:t>Architect /​ planning lead</w:t>
            </w:r>
          </w:p>
        </w:tc>
      </w:tr>
      <w:tr>
        <w:trPr>
          <w:cantSplit/>
        </w:trPr>
        <w:tc>
          <w:tcPr>
            <w:tcW w:type="dxa" w:w="1045"/>
          </w:tcPr>
          <w:p>
            <w:r>
              <w:rPr>
                <w:sz w:val="17"/>
              </w:rPr>
            </w:r>
            <w:r>
              <w:rPr>
                <w:sz w:val="17"/>
              </w:rPr>
              <w:t>AR-03</w:t>
            </w:r>
          </w:p>
        </w:tc>
        <w:tc>
          <w:tcPr>
            <w:tcW w:type="dxa" w:w="1055"/>
          </w:tcPr>
          <w:p>
            <w:r>
              <w:rPr>
                <w:sz w:val="17"/>
              </w:rPr>
            </w:r>
            <w:r>
              <w:rPr>
                <w:sz w:val="17"/>
              </w:rPr>
              <w:t>Height and storeys</w:t>
            </w:r>
          </w:p>
        </w:tc>
        <w:tc>
          <w:tcPr>
            <w:tcW w:type="dxa" w:w="1263"/>
          </w:tcPr>
          <w:p>
            <w:r>
              <w:rPr>
                <w:sz w:val="17"/>
              </w:rPr>
            </w:r>
            <w:r>
              <w:rPr>
                <w:sz w:val="17"/>
              </w:rPr>
              <w:t>Meet datum-specific height and storey limits including roof plant</w:t>
            </w:r>
          </w:p>
        </w:tc>
        <w:tc>
          <w:tcPr>
            <w:tcW w:type="dxa" w:w="996"/>
          </w:tcPr>
          <w:p>
            <w:r>
              <w:rPr>
                <w:sz w:val="17"/>
              </w:rPr>
            </w:r>
            <w:r>
              <w:rPr>
                <w:sz w:val="17"/>
              </w:rPr>
              <w:t>[m datum; storeys]</w:t>
            </w:r>
          </w:p>
        </w:tc>
        <w:tc>
          <w:tcPr>
            <w:tcW w:type="dxa" w:w="2904"/>
          </w:tcPr>
          <w:p>
            <w:r>
              <w:rPr>
                <w:sz w:val="17"/>
              </w:rPr>
            </w:r>
            <w:r>
              <w:rPr>
                <w:sz w:val="17"/>
              </w:rPr>
              <w:t>R02 ADIBC edition in force at project start and R04 accessibility (AD); R17 /​ ED-DBC DBC as amended (Dubai); exact clause/​credit: register ID in BBM-STD-51 §3, clause in BBM-STD-57 Codes table</w:t>
            </w:r>
          </w:p>
        </w:tc>
        <w:tc>
          <w:tcPr>
            <w:tcW w:type="dxa" w:w="1293"/>
          </w:tcPr>
          <w:p>
            <w:r>
              <w:rPr>
                <w:sz w:val="17"/>
              </w:rPr>
            </w:r>
            <w:r>
              <w:rPr>
                <w:sz w:val="17"/>
              </w:rPr>
              <w:t>Survey-based coordinated sections and aviation constraints</w:t>
            </w:r>
          </w:p>
        </w:tc>
        <w:tc>
          <w:tcPr>
            <w:tcW w:type="dxa" w:w="1015"/>
          </w:tcPr>
          <w:p>
            <w:r>
              <w:rPr>
                <w:sz w:val="17"/>
              </w:rPr>
            </w:r>
            <w:r>
              <w:rPr>
                <w:sz w:val="17"/>
              </w:rPr>
              <w:t>RIBA 2;3;4;5;6;7</w:t>
            </w:r>
          </w:p>
        </w:tc>
        <w:tc>
          <w:tcPr>
            <w:tcW w:type="dxa" w:w="896"/>
          </w:tcPr>
          <w:p>
            <w:r>
              <w:rPr>
                <w:sz w:val="17"/>
              </w:rPr>
            </w:r>
            <w:r>
              <w:rPr>
                <w:sz w:val="17"/>
              </w:rPr>
              <w:t>Architect /​ planning lead</w:t>
            </w:r>
          </w:p>
        </w:tc>
      </w:tr>
      <w:tr>
        <w:trPr>
          <w:cantSplit/>
        </w:trPr>
        <w:tc>
          <w:tcPr>
            <w:tcW w:type="dxa" w:w="1045"/>
          </w:tcPr>
          <w:p>
            <w:r>
              <w:rPr>
                <w:sz w:val="17"/>
              </w:rPr>
            </w:r>
            <w:r>
              <w:rPr>
                <w:sz w:val="17"/>
              </w:rPr>
              <w:t>AR-04</w:t>
            </w:r>
          </w:p>
        </w:tc>
        <w:tc>
          <w:tcPr>
            <w:tcW w:type="dxa" w:w="1055"/>
          </w:tcPr>
          <w:p>
            <w:r>
              <w:rPr>
                <w:sz w:val="17"/>
              </w:rPr>
            </w:r>
            <w:r>
              <w:rPr>
                <w:sz w:val="17"/>
              </w:rPr>
              <w:t>FAR and regulated GFA</w:t>
            </w:r>
          </w:p>
        </w:tc>
        <w:tc>
          <w:tcPr>
            <w:tcW w:type="dxa" w:w="1263"/>
          </w:tcPr>
          <w:p>
            <w:r>
              <w:rPr>
                <w:sz w:val="17"/>
              </w:rPr>
            </w:r>
            <w:r>
              <w:rPr>
                <w:sz w:val="17"/>
              </w:rPr>
              <w:t>Apply authority area inclusions/​exclusions and maximum FAR</w:t>
            </w:r>
          </w:p>
        </w:tc>
        <w:tc>
          <w:tcPr>
            <w:tcW w:type="dxa" w:w="996"/>
          </w:tcPr>
          <w:p>
            <w:r>
              <w:rPr>
                <w:sz w:val="17"/>
              </w:rPr>
            </w:r>
            <w:r>
              <w:rPr>
                <w:sz w:val="17"/>
              </w:rPr>
              <w:t>[FAR ratio; GFA m2]</w:t>
            </w:r>
          </w:p>
        </w:tc>
        <w:tc>
          <w:tcPr>
            <w:tcW w:type="dxa" w:w="2904"/>
          </w:tcPr>
          <w:p>
            <w:r>
              <w:rPr>
                <w:sz w:val="17"/>
              </w:rPr>
            </w:r>
            <w:r>
              <w:rPr>
                <w:sz w:val="17"/>
              </w:rPr>
              <w:t>R02 ADIBC edition in force at project start and R04 accessibility (AD); R17 /​ ED-DBC DBC as amended (Dubai); exact clause/​credit: register ID in BBM-STD-51 §3, clause in BBM-STD-57 Codes table</w:t>
            </w:r>
          </w:p>
        </w:tc>
        <w:tc>
          <w:tcPr>
            <w:tcW w:type="dxa" w:w="1293"/>
          </w:tcPr>
          <w:p>
            <w:r>
              <w:rPr>
                <w:sz w:val="17"/>
              </w:rPr>
            </w:r>
            <w:r>
              <w:rPr>
                <w:sz w:val="17"/>
              </w:rPr>
              <w:t>Reconcile regulated areas floor by floor with signed convention</w:t>
            </w:r>
          </w:p>
        </w:tc>
        <w:tc>
          <w:tcPr>
            <w:tcW w:type="dxa" w:w="1015"/>
          </w:tcPr>
          <w:p>
            <w:r>
              <w:rPr>
                <w:sz w:val="17"/>
              </w:rPr>
            </w:r>
            <w:r>
              <w:rPr>
                <w:sz w:val="17"/>
              </w:rPr>
              <w:t>RIBA 2;3;4;5;6;7</w:t>
            </w:r>
          </w:p>
        </w:tc>
        <w:tc>
          <w:tcPr>
            <w:tcW w:type="dxa" w:w="896"/>
          </w:tcPr>
          <w:p>
            <w:r>
              <w:rPr>
                <w:sz w:val="17"/>
              </w:rPr>
            </w:r>
            <w:r>
              <w:rPr>
                <w:sz w:val="17"/>
              </w:rPr>
              <w:t>Architect /​ planning lead</w:t>
            </w:r>
          </w:p>
        </w:tc>
      </w:tr>
      <w:tr>
        <w:trPr>
          <w:cantSplit/>
        </w:trPr>
        <w:tc>
          <w:tcPr>
            <w:tcW w:type="dxa" w:w="1045"/>
          </w:tcPr>
          <w:p>
            <w:r>
              <w:rPr>
                <w:sz w:val="17"/>
              </w:rPr>
            </w:r>
            <w:r>
              <w:rPr>
                <w:sz w:val="17"/>
              </w:rPr>
              <w:t>AR-05</w:t>
            </w:r>
          </w:p>
        </w:tc>
        <w:tc>
          <w:tcPr>
            <w:tcW w:type="dxa" w:w="1055"/>
          </w:tcPr>
          <w:p>
            <w:r>
              <w:rPr>
                <w:sz w:val="17"/>
              </w:rPr>
            </w:r>
            <w:r>
              <w:rPr>
                <w:sz w:val="17"/>
              </w:rPr>
              <w:t>BUA and client areas</w:t>
            </w:r>
          </w:p>
        </w:tc>
        <w:tc>
          <w:tcPr>
            <w:tcW w:type="dxa" w:w="1263"/>
          </w:tcPr>
          <w:p>
            <w:r>
              <w:rPr>
                <w:sz w:val="17"/>
              </w:rPr>
            </w:r>
            <w:r>
              <w:rPr>
                <w:sz w:val="17"/>
              </w:rPr>
              <w:t>Keep BUA, usable/​net areas separate from regulated GFA</w:t>
            </w:r>
          </w:p>
        </w:tc>
        <w:tc>
          <w:tcPr>
            <w:tcW w:type="dxa" w:w="996"/>
          </w:tcPr>
          <w:p>
            <w:r>
              <w:rPr>
                <w:sz w:val="17"/>
              </w:rPr>
            </w:r>
            <w:r>
              <w:rPr>
                <w:sz w:val="17"/>
              </w:rPr>
              <w:t>[BUA/​NIA m2; efficiency %]</w:t>
            </w:r>
          </w:p>
        </w:tc>
        <w:tc>
          <w:tcPr>
            <w:tcW w:type="dxa" w:w="2904"/>
          </w:tcPr>
          <w:p>
            <w:r>
              <w:rPr>
                <w:sz w:val="17"/>
              </w:rPr>
            </w:r>
            <w:r>
              <w:rPr>
                <w:sz w:val="17"/>
              </w:rPr>
              <w:t>R02 ADIBC edition in force at project start and R04 accessibility (AD); R17 /​ ED-DBC DBC as amended (Dubai); exact clause/​credit: register ID in BBM-STD-51 §3, clause in BBM-STD-57 Codes table</w:t>
            </w:r>
          </w:p>
        </w:tc>
        <w:tc>
          <w:tcPr>
            <w:tcW w:type="dxa" w:w="1293"/>
          </w:tcPr>
          <w:p>
            <w:r>
              <w:rPr>
                <w:sz w:val="17"/>
              </w:rPr>
            </w:r>
            <w:r>
              <w:rPr>
                <w:sz w:val="17"/>
              </w:rPr>
              <w:t>Reconcile brief and room/​area schedules with all exclusions</w:t>
            </w:r>
          </w:p>
        </w:tc>
        <w:tc>
          <w:tcPr>
            <w:tcW w:type="dxa" w:w="1015"/>
          </w:tcPr>
          <w:p>
            <w:r>
              <w:rPr>
                <w:sz w:val="17"/>
              </w:rPr>
            </w:r>
            <w:r>
              <w:rPr>
                <w:sz w:val="17"/>
              </w:rPr>
              <w:t>RIBA 2;3;4;5;6;7</w:t>
            </w:r>
          </w:p>
        </w:tc>
        <w:tc>
          <w:tcPr>
            <w:tcW w:type="dxa" w:w="896"/>
          </w:tcPr>
          <w:p>
            <w:r>
              <w:rPr>
                <w:sz w:val="17"/>
              </w:rPr>
            </w:r>
            <w:r>
              <w:rPr>
                <w:sz w:val="17"/>
              </w:rPr>
              <w:t>Architect /​ planning lead</w:t>
            </w:r>
          </w:p>
        </w:tc>
      </w:tr>
      <w:tr>
        <w:trPr>
          <w:cantSplit/>
        </w:trPr>
        <w:tc>
          <w:tcPr>
            <w:tcW w:type="dxa" w:w="1045"/>
          </w:tcPr>
          <w:p>
            <w:r>
              <w:rPr>
                <w:sz w:val="17"/>
              </w:rPr>
            </w:r>
            <w:r>
              <w:rPr>
                <w:sz w:val="17"/>
              </w:rPr>
              <w:t>AR-06</w:t>
            </w:r>
          </w:p>
        </w:tc>
        <w:tc>
          <w:tcPr>
            <w:tcW w:type="dxa" w:w="1055"/>
          </w:tcPr>
          <w:p>
            <w:r>
              <w:rPr>
                <w:sz w:val="17"/>
              </w:rPr>
            </w:r>
            <w:r>
              <w:rPr>
                <w:sz w:val="17"/>
              </w:rPr>
              <w:t>Space standards</w:t>
            </w:r>
          </w:p>
        </w:tc>
        <w:tc>
          <w:tcPr>
            <w:tcW w:type="dxa" w:w="1263"/>
          </w:tcPr>
          <w:p>
            <w:r>
              <w:rPr>
                <w:sz w:val="17"/>
              </w:rPr>
            </w:r>
            <w:r>
              <w:rPr>
                <w:sz w:val="17"/>
              </w:rPr>
              <w:t>Meet room areas, widths, adjacencies and space-per-person basis</w:t>
            </w:r>
          </w:p>
        </w:tc>
        <w:tc>
          <w:tcPr>
            <w:tcW w:type="dxa" w:w="996"/>
          </w:tcPr>
          <w:p>
            <w:r>
              <w:rPr>
                <w:sz w:val="17"/>
              </w:rPr>
            </w:r>
            <w:r>
              <w:rPr>
                <w:sz w:val="17"/>
              </w:rPr>
              <w:t>[m2/​space; m; persons]</w:t>
            </w:r>
          </w:p>
        </w:tc>
        <w:tc>
          <w:tcPr>
            <w:tcW w:type="dxa" w:w="2904"/>
          </w:tcPr>
          <w:p>
            <w:r>
              <w:rPr>
                <w:sz w:val="17"/>
              </w:rPr>
            </w:r>
            <w:r>
              <w:rPr>
                <w:sz w:val="17"/>
              </w:rPr>
              <w:t>R02 ADIBC edition in force at project start and R04 accessibility (AD); R17 /​ ED-DBC DBC as amended (Dubai); exact clause/​credit: register ID in BBM-STD-51 §3, clause in BBM-STD-57 Codes table</w:t>
            </w:r>
          </w:p>
        </w:tc>
        <w:tc>
          <w:tcPr>
            <w:tcW w:type="dxa" w:w="1293"/>
          </w:tcPr>
          <w:p>
            <w:r>
              <w:rPr>
                <w:sz w:val="17"/>
              </w:rPr>
            </w:r>
            <w:r>
              <w:rPr>
                <w:sz w:val="17"/>
              </w:rPr>
              <w:t>Room schedule and functional adjacency review</w:t>
            </w:r>
          </w:p>
        </w:tc>
        <w:tc>
          <w:tcPr>
            <w:tcW w:type="dxa" w:w="1015"/>
          </w:tcPr>
          <w:p>
            <w:r>
              <w:rPr>
                <w:sz w:val="17"/>
              </w:rPr>
            </w:r>
            <w:r>
              <w:rPr>
                <w:sz w:val="17"/>
              </w:rPr>
              <w:t>RIBA 2;3;4;5;6;7</w:t>
            </w:r>
          </w:p>
        </w:tc>
        <w:tc>
          <w:tcPr>
            <w:tcW w:type="dxa" w:w="896"/>
          </w:tcPr>
          <w:p>
            <w:r>
              <w:rPr>
                <w:sz w:val="17"/>
              </w:rPr>
            </w:r>
            <w:r>
              <w:rPr>
                <w:sz w:val="17"/>
              </w:rPr>
              <w:t>Architect /​ planning lead</w:t>
            </w:r>
          </w:p>
        </w:tc>
      </w:tr>
      <w:tr>
        <w:trPr>
          <w:cantSplit/>
        </w:trPr>
        <w:tc>
          <w:tcPr>
            <w:tcW w:type="dxa" w:w="1045"/>
          </w:tcPr>
          <w:p>
            <w:r>
              <w:rPr>
                <w:sz w:val="17"/>
              </w:rPr>
            </w:r>
            <w:r>
              <w:rPr>
                <w:sz w:val="17"/>
              </w:rPr>
              <w:t>AR-07</w:t>
            </w:r>
          </w:p>
        </w:tc>
        <w:tc>
          <w:tcPr>
            <w:tcW w:type="dxa" w:w="1055"/>
          </w:tcPr>
          <w:p>
            <w:r>
              <w:rPr>
                <w:sz w:val="17"/>
              </w:rPr>
            </w:r>
            <w:r>
              <w:rPr>
                <w:sz w:val="17"/>
              </w:rPr>
              <w:t>Clear heights</w:t>
            </w:r>
          </w:p>
        </w:tc>
        <w:tc>
          <w:tcPr>
            <w:tcW w:type="dxa" w:w="1263"/>
          </w:tcPr>
          <w:p>
            <w:r>
              <w:rPr>
                <w:sz w:val="17"/>
              </w:rPr>
            </w:r>
            <w:r>
              <w:rPr>
                <w:sz w:val="17"/>
              </w:rPr>
              <w:t>Meet finished clear heights and headroom including obstructions</w:t>
            </w:r>
          </w:p>
        </w:tc>
        <w:tc>
          <w:tcPr>
            <w:tcW w:type="dxa" w:w="996"/>
          </w:tcPr>
          <w:p>
            <w:r>
              <w:rPr>
                <w:sz w:val="17"/>
              </w:rPr>
            </w:r>
            <w:r>
              <w:rPr>
                <w:sz w:val="17"/>
              </w:rPr>
              <w:t>[m per space/​route]</w:t>
            </w:r>
          </w:p>
        </w:tc>
        <w:tc>
          <w:tcPr>
            <w:tcW w:type="dxa" w:w="2904"/>
          </w:tcPr>
          <w:p>
            <w:r>
              <w:rPr>
                <w:sz w:val="17"/>
              </w:rPr>
            </w:r>
            <w:r>
              <w:rPr>
                <w:sz w:val="17"/>
              </w:rPr>
              <w:t>R02 ADIBC edition in force at project start and R04 accessibility (AD); R17 /​ ED-DBC DBC as amended (Dubai); exact clause/​credit: register ID in BBM-STD-51 §3, clause in BBM-STD-57 Codes table</w:t>
            </w:r>
          </w:p>
        </w:tc>
        <w:tc>
          <w:tcPr>
            <w:tcW w:type="dxa" w:w="1293"/>
          </w:tcPr>
          <w:p>
            <w:r>
              <w:rPr>
                <w:sz w:val="17"/>
              </w:rPr>
            </w:r>
            <w:r>
              <w:rPr>
                <w:sz w:val="17"/>
              </w:rPr>
              <w:t>Dimensioned coordinated sections including finishes/​services</w:t>
            </w:r>
          </w:p>
        </w:tc>
        <w:tc>
          <w:tcPr>
            <w:tcW w:type="dxa" w:w="1015"/>
          </w:tcPr>
          <w:p>
            <w:r>
              <w:rPr>
                <w:sz w:val="17"/>
              </w:rPr>
            </w:r>
            <w:r>
              <w:rPr>
                <w:sz w:val="17"/>
              </w:rPr>
              <w:t>RIBA 2;3;4;5;6;7</w:t>
            </w:r>
          </w:p>
        </w:tc>
        <w:tc>
          <w:tcPr>
            <w:tcW w:type="dxa" w:w="896"/>
          </w:tcPr>
          <w:p>
            <w:r>
              <w:rPr>
                <w:sz w:val="17"/>
              </w:rPr>
            </w:r>
            <w:r>
              <w:rPr>
                <w:sz w:val="17"/>
              </w:rPr>
              <w:t>Architect /​ planning lead</w:t>
            </w:r>
          </w:p>
        </w:tc>
      </w:tr>
      <w:tr>
        <w:trPr>
          <w:cantSplit/>
        </w:trPr>
        <w:tc>
          <w:tcPr>
            <w:tcW w:type="dxa" w:w="1045"/>
          </w:tcPr>
          <w:p>
            <w:r>
              <w:rPr>
                <w:sz w:val="17"/>
              </w:rPr>
            </w:r>
            <w:r>
              <w:rPr>
                <w:sz w:val="17"/>
              </w:rPr>
              <w:t>AR-08</w:t>
            </w:r>
          </w:p>
        </w:tc>
        <w:tc>
          <w:tcPr>
            <w:tcW w:type="dxa" w:w="1055"/>
          </w:tcPr>
          <w:p>
            <w:r>
              <w:rPr>
                <w:sz w:val="17"/>
              </w:rPr>
            </w:r>
            <w:r>
              <w:rPr>
                <w:sz w:val="17"/>
              </w:rPr>
              <w:t>Parking and loading</w:t>
            </w:r>
          </w:p>
        </w:tc>
        <w:tc>
          <w:tcPr>
            <w:tcW w:type="dxa" w:w="1263"/>
          </w:tcPr>
          <w:p>
            <w:r>
              <w:rPr>
                <w:sz w:val="17"/>
              </w:rPr>
            </w:r>
            <w:r>
              <w:rPr>
                <w:sz w:val="17"/>
              </w:rPr>
              <w:t>Meet approved parking, accessible/​EV/​cycle/​loading provision</w:t>
            </w:r>
          </w:p>
        </w:tc>
        <w:tc>
          <w:tcPr>
            <w:tcW w:type="dxa" w:w="996"/>
          </w:tcPr>
          <w:p>
            <w:r>
              <w:rPr>
                <w:sz w:val="17"/>
              </w:rPr>
            </w:r>
            <w:r>
              <w:rPr>
                <w:sz w:val="17"/>
              </w:rPr>
              <w:t>[ratio; spaces; bay m]</w:t>
            </w:r>
          </w:p>
        </w:tc>
        <w:tc>
          <w:tcPr>
            <w:tcW w:type="dxa" w:w="2904"/>
          </w:tcPr>
          <w:p>
            <w:r>
              <w:rPr>
                <w:sz w:val="17"/>
              </w:rPr>
            </w:r>
            <w:r>
              <w:rPr>
                <w:sz w:val="17"/>
              </w:rPr>
              <w:t>R02 ADIBC edition in force at project start and R04 accessibility (AD); R17 /​ ED-DBC DBC as amended (Dubai); exact clause/​credit: register ID in BBM-STD-51 §3, clause in BBM-STD-57 Codes table</w:t>
            </w:r>
          </w:p>
        </w:tc>
        <w:tc>
          <w:tcPr>
            <w:tcW w:type="dxa" w:w="1293"/>
          </w:tcPr>
          <w:p>
            <w:r>
              <w:rPr>
                <w:sz w:val="17"/>
              </w:rPr>
            </w:r>
            <w:r>
              <w:rPr>
                <w:sz w:val="17"/>
              </w:rPr>
              <w:t>Demand, geometry, swept paths and traffic approval reconciliation</w:t>
            </w:r>
          </w:p>
        </w:tc>
        <w:tc>
          <w:tcPr>
            <w:tcW w:type="dxa" w:w="1015"/>
          </w:tcPr>
          <w:p>
            <w:r>
              <w:rPr>
                <w:sz w:val="17"/>
              </w:rPr>
            </w:r>
            <w:r>
              <w:rPr>
                <w:sz w:val="17"/>
              </w:rPr>
              <w:t>RIBA 2;3;4;5;6;7</w:t>
            </w:r>
          </w:p>
        </w:tc>
        <w:tc>
          <w:tcPr>
            <w:tcW w:type="dxa" w:w="896"/>
          </w:tcPr>
          <w:p>
            <w:r>
              <w:rPr>
                <w:sz w:val="17"/>
              </w:rPr>
            </w:r>
            <w:r>
              <w:rPr>
                <w:sz w:val="17"/>
              </w:rPr>
              <w:t>Architect /​ planning lead</w:t>
            </w:r>
          </w:p>
        </w:tc>
      </w:tr>
      <w:tr>
        <w:trPr>
          <w:cantSplit/>
        </w:trPr>
        <w:tc>
          <w:tcPr>
            <w:tcW w:type="dxa" w:w="1045"/>
          </w:tcPr>
          <w:p>
            <w:r>
              <w:rPr>
                <w:sz w:val="17"/>
              </w:rPr>
            </w:r>
            <w:r>
              <w:rPr>
                <w:sz w:val="17"/>
              </w:rPr>
              <w:t>AR-09</w:t>
            </w:r>
          </w:p>
        </w:tc>
        <w:tc>
          <w:tcPr>
            <w:tcW w:type="dxa" w:w="1055"/>
          </w:tcPr>
          <w:p>
            <w:r>
              <w:rPr>
                <w:sz w:val="17"/>
              </w:rPr>
            </w:r>
            <w:r>
              <w:rPr>
                <w:sz w:val="17"/>
              </w:rPr>
              <w:t>Accessible arrival and circulation</w:t>
            </w:r>
          </w:p>
        </w:tc>
        <w:tc>
          <w:tcPr>
            <w:tcW w:type="dxa" w:w="1263"/>
          </w:tcPr>
          <w:p>
            <w:r>
              <w:rPr>
                <w:sz w:val="17"/>
              </w:rPr>
            </w:r>
            <w:r>
              <w:rPr>
                <w:sz w:val="17"/>
              </w:rPr>
              <w:t>Provide continuous accessible routes, entrances, doors and transitions</w:t>
            </w:r>
          </w:p>
        </w:tc>
        <w:tc>
          <w:tcPr>
            <w:tcW w:type="dxa" w:w="996"/>
          </w:tcPr>
          <w:p>
            <w:r>
              <w:rPr>
                <w:sz w:val="17"/>
              </w:rPr>
            </w:r>
            <w:r>
              <w:rPr>
                <w:sz w:val="17"/>
              </w:rPr>
              <w:t>[width m; slope/​crossfall %; rise mm]</w:t>
            </w:r>
          </w:p>
        </w:tc>
        <w:tc>
          <w:tcPr>
            <w:tcW w:type="dxa" w:w="2904"/>
          </w:tcPr>
          <w:p>
            <w:r>
              <w:rPr>
                <w:sz w:val="17"/>
              </w:rPr>
            </w:r>
            <w:r>
              <w:rPr>
                <w:sz w:val="17"/>
              </w:rPr>
              <w:t>R02 ADIBC and R04 accessibility (AD); R17 /​ ED-DBC DBC accessibility provisions and R41 (Dubai); exact clause/​credit: register ID in BBM-STD-51 §3, clause in BBM-STD-57 Codes table</w:t>
            </w:r>
          </w:p>
        </w:tc>
        <w:tc>
          <w:tcPr>
            <w:tcW w:type="dxa" w:w="1293"/>
          </w:tcPr>
          <w:p>
            <w:r>
              <w:rPr>
                <w:sz w:val="17"/>
              </w:rPr>
            </w:r>
            <w:r>
              <w:rPr>
                <w:sz w:val="17"/>
              </w:rPr>
              <w:t>Whole-route dimensioned audit; model limits alone do not prove compliance</w:t>
            </w:r>
          </w:p>
        </w:tc>
        <w:tc>
          <w:tcPr>
            <w:tcW w:type="dxa" w:w="1015"/>
          </w:tcPr>
          <w:p>
            <w:r>
              <w:rPr>
                <w:sz w:val="17"/>
              </w:rPr>
            </w:r>
            <w:r>
              <w:rPr>
                <w:sz w:val="17"/>
              </w:rPr>
              <w:t>RIBA 2;3;4;5;6;7</w:t>
            </w:r>
          </w:p>
        </w:tc>
        <w:tc>
          <w:tcPr>
            <w:tcW w:type="dxa" w:w="896"/>
          </w:tcPr>
          <w:p>
            <w:r>
              <w:rPr>
                <w:sz w:val="17"/>
              </w:rPr>
            </w:r>
            <w:r>
              <w:rPr>
                <w:sz w:val="17"/>
              </w:rPr>
              <w:t>Architect /​ planning lead</w:t>
            </w:r>
          </w:p>
        </w:tc>
      </w:tr>
      <w:tr>
        <w:trPr>
          <w:cantSplit/>
        </w:trPr>
        <w:tc>
          <w:tcPr>
            <w:tcW w:type="dxa" w:w="1045"/>
          </w:tcPr>
          <w:p>
            <w:r>
              <w:rPr>
                <w:sz w:val="17"/>
              </w:rPr>
            </w:r>
            <w:r>
              <w:rPr>
                <w:sz w:val="17"/>
              </w:rPr>
              <w:t>AR-10</w:t>
            </w:r>
          </w:p>
        </w:tc>
        <w:tc>
          <w:tcPr>
            <w:tcW w:type="dxa" w:w="1055"/>
          </w:tcPr>
          <w:p>
            <w:r>
              <w:rPr>
                <w:sz w:val="17"/>
              </w:rPr>
            </w:r>
            <w:r>
              <w:rPr>
                <w:sz w:val="17"/>
              </w:rPr>
              <w:t>Accessible facilities and wayfinding</w:t>
            </w:r>
          </w:p>
        </w:tc>
        <w:tc>
          <w:tcPr>
            <w:tcW w:type="dxa" w:w="1263"/>
          </w:tcPr>
          <w:p>
            <w:r>
              <w:rPr>
                <w:sz w:val="17"/>
              </w:rPr>
            </w:r>
            <w:r>
              <w:rPr>
                <w:sz w:val="17"/>
              </w:rPr>
              <w:t>Meet toilet, refuge, tactile, signage and assistance requirements</w:t>
            </w:r>
          </w:p>
        </w:tc>
        <w:tc>
          <w:tcPr>
            <w:tcW w:type="dxa" w:w="996"/>
          </w:tcPr>
          <w:p>
            <w:r>
              <w:rPr>
                <w:sz w:val="17"/>
              </w:rPr>
            </w:r>
            <w:r>
              <w:rPr>
                <w:sz w:val="17"/>
              </w:rPr>
              <w:t>[facilities; clearance/​reach mm]</w:t>
            </w:r>
          </w:p>
        </w:tc>
        <w:tc>
          <w:tcPr>
            <w:tcW w:type="dxa" w:w="2904"/>
          </w:tcPr>
          <w:p>
            <w:r>
              <w:rPr>
                <w:sz w:val="17"/>
              </w:rPr>
            </w:r>
            <w:r>
              <w:rPr>
                <w:sz w:val="17"/>
              </w:rPr>
              <w:t>R02 ADIBC and R04 accessibility (AD); R17 /​ ED-DBC DBC accessibility provisions and R41 (Dubai); exact clause/​credit: register ID in BBM-STD-51 §3, clause in BBM-STD-57 Codes table</w:t>
            </w:r>
          </w:p>
        </w:tc>
        <w:tc>
          <w:tcPr>
            <w:tcW w:type="dxa" w:w="1293"/>
          </w:tcPr>
          <w:p>
            <w:r>
              <w:rPr>
                <w:sz w:val="17"/>
              </w:rPr>
            </w:r>
            <w:r>
              <w:rPr>
                <w:sz w:val="17"/>
              </w:rPr>
              <w:t>User-journey and competent accessibility review</w:t>
            </w:r>
          </w:p>
        </w:tc>
        <w:tc>
          <w:tcPr>
            <w:tcW w:type="dxa" w:w="1015"/>
          </w:tcPr>
          <w:p>
            <w:r>
              <w:rPr>
                <w:sz w:val="17"/>
              </w:rPr>
            </w:r>
            <w:r>
              <w:rPr>
                <w:sz w:val="17"/>
              </w:rPr>
              <w:t>RIBA 2;3;4;5;6;7</w:t>
            </w:r>
          </w:p>
        </w:tc>
        <w:tc>
          <w:tcPr>
            <w:tcW w:type="dxa" w:w="896"/>
          </w:tcPr>
          <w:p>
            <w:r>
              <w:rPr>
                <w:sz w:val="17"/>
              </w:rPr>
            </w:r>
            <w:r>
              <w:rPr>
                <w:sz w:val="17"/>
              </w:rPr>
              <w:t>Architect /​ planning lead</w:t>
            </w:r>
          </w:p>
        </w:tc>
      </w:tr>
      <w:tr>
        <w:trPr>
          <w:cantSplit/>
        </w:trPr>
        <w:tc>
          <w:tcPr>
            <w:tcW w:type="dxa" w:w="1045"/>
          </w:tcPr>
          <w:p>
            <w:r>
              <w:rPr>
                <w:sz w:val="17"/>
              </w:rPr>
            </w:r>
            <w:r>
              <w:rPr>
                <w:sz w:val="17"/>
              </w:rPr>
              <w:t>AR-11</w:t>
            </w:r>
          </w:p>
        </w:tc>
        <w:tc>
          <w:tcPr>
            <w:tcW w:type="dxa" w:w="1055"/>
          </w:tcPr>
          <w:p>
            <w:r>
              <w:rPr>
                <w:sz w:val="17"/>
              </w:rPr>
            </w:r>
            <w:r>
              <w:rPr>
                <w:sz w:val="17"/>
              </w:rPr>
              <w:t>Facade and glazing</w:t>
            </w:r>
          </w:p>
        </w:tc>
        <w:tc>
          <w:tcPr>
            <w:tcW w:type="dxa" w:w="1263"/>
          </w:tcPr>
          <w:p>
            <w:r>
              <w:rPr>
                <w:sz w:val="17"/>
              </w:rPr>
            </w:r>
            <w:r>
              <w:rPr>
                <w:sz w:val="17"/>
              </w:rPr>
              <w:t>Meet heat/​solar, air/​water leakage, safety and maintenance requirements</w:t>
            </w:r>
          </w:p>
        </w:tc>
        <w:tc>
          <w:tcPr>
            <w:tcW w:type="dxa" w:w="996"/>
          </w:tcPr>
          <w:p>
            <w:r>
              <w:rPr>
                <w:sz w:val="17"/>
              </w:rPr>
            </w:r>
            <w:r>
              <w:rPr>
                <w:sz w:val="17"/>
              </w:rPr>
              <w:t>[U W/​m2K; SHGC; WWR %; leakage unit]</w:t>
            </w:r>
          </w:p>
        </w:tc>
        <w:tc>
          <w:tcPr>
            <w:tcW w:type="dxa" w:w="2904"/>
          </w:tcPr>
          <w:p>
            <w:r>
              <w:rPr>
                <w:sz w:val="17"/>
              </w:rPr>
            </w:r>
            <w:r>
              <w:rPr>
                <w:sz w:val="17"/>
              </w:rPr>
              <w:t>R02 ADIBC edition in force at project start and R04 accessibility (AD); R17 /​ ED-DBC DBC as amended (Dubai); exact clause/​credit: register ID in BBM-STD-51 §3, clause in BBM-STD-57 Codes table</w:t>
            </w:r>
          </w:p>
        </w:tc>
        <w:tc>
          <w:tcPr>
            <w:tcW w:type="dxa" w:w="1293"/>
          </w:tcPr>
          <w:p>
            <w:r>
              <w:rPr>
                <w:sz w:val="17"/>
              </w:rPr>
            </w:r>
            <w:r>
              <w:rPr>
                <w:sz w:val="17"/>
              </w:rPr>
              <w:t>Envelope calculations, certified system details and test plan</w:t>
            </w:r>
          </w:p>
        </w:tc>
        <w:tc>
          <w:tcPr>
            <w:tcW w:type="dxa" w:w="1015"/>
          </w:tcPr>
          <w:p>
            <w:r>
              <w:rPr>
                <w:sz w:val="17"/>
              </w:rPr>
            </w:r>
            <w:r>
              <w:rPr>
                <w:sz w:val="17"/>
              </w:rPr>
              <w:t>RIBA 2;3;4;5;6;7</w:t>
            </w:r>
          </w:p>
        </w:tc>
        <w:tc>
          <w:tcPr>
            <w:tcW w:type="dxa" w:w="896"/>
          </w:tcPr>
          <w:p>
            <w:r>
              <w:rPr>
                <w:sz w:val="17"/>
              </w:rPr>
            </w:r>
            <w:r>
              <w:rPr>
                <w:sz w:val="17"/>
              </w:rPr>
              <w:t>Architect /​ planning lead</w:t>
            </w:r>
          </w:p>
        </w:tc>
      </w:tr>
      <w:tr>
        <w:trPr>
          <w:cantSplit/>
        </w:trPr>
        <w:tc>
          <w:tcPr>
            <w:tcW w:type="dxa" w:w="1045"/>
          </w:tcPr>
          <w:p>
            <w:r>
              <w:rPr>
                <w:sz w:val="17"/>
              </w:rPr>
            </w:r>
            <w:r>
              <w:rPr>
                <w:sz w:val="17"/>
              </w:rPr>
              <w:t>AR-12</w:t>
            </w:r>
          </w:p>
        </w:tc>
        <w:tc>
          <w:tcPr>
            <w:tcW w:type="dxa" w:w="1055"/>
          </w:tcPr>
          <w:p>
            <w:r>
              <w:rPr>
                <w:sz w:val="17"/>
              </w:rPr>
            </w:r>
            <w:r>
              <w:rPr>
                <w:sz w:val="17"/>
              </w:rPr>
              <w:t>Acoustics</w:t>
            </w:r>
          </w:p>
        </w:tc>
        <w:tc>
          <w:tcPr>
            <w:tcW w:type="dxa" w:w="1263"/>
          </w:tcPr>
          <w:p>
            <w:r>
              <w:rPr>
                <w:sz w:val="17"/>
              </w:rPr>
            </w:r>
            <w:r>
              <w:rPr>
                <w:sz w:val="17"/>
              </w:rPr>
              <w:t>Meet room/​external noise, separation and reverberation targets</w:t>
            </w:r>
          </w:p>
        </w:tc>
        <w:tc>
          <w:tcPr>
            <w:tcW w:type="dxa" w:w="996"/>
          </w:tcPr>
          <w:p>
            <w:r>
              <w:rPr>
                <w:sz w:val="17"/>
              </w:rPr>
            </w:r>
            <w:r>
              <w:rPr>
                <w:sz w:val="17"/>
              </w:rPr>
              <w:t>[dB metric; seconds]</w:t>
            </w:r>
          </w:p>
        </w:tc>
        <w:tc>
          <w:tcPr>
            <w:tcW w:type="dxa" w:w="2904"/>
          </w:tcPr>
          <w:p>
            <w:r>
              <w:rPr>
                <w:sz w:val="17"/>
              </w:rPr>
            </w:r>
            <w:r>
              <w:rPr>
                <w:sz w:val="17"/>
              </w:rPr>
              <w:t>R02 ADIBC edition in force at project start and R04 accessibility (AD); R17 /​ ED-DBC DBC as amended (Dubai); exact clause/​credit: register ID in BBM-STD-51 §3, clause in BBM-STD-57 Codes table</w:t>
            </w:r>
          </w:p>
        </w:tc>
        <w:tc>
          <w:tcPr>
            <w:tcW w:type="dxa" w:w="1293"/>
          </w:tcPr>
          <w:p>
            <w:r>
              <w:rPr>
                <w:sz w:val="17"/>
              </w:rPr>
            </w:r>
            <w:r>
              <w:rPr>
                <w:sz w:val="17"/>
              </w:rPr>
              <w:t>Acoustic calculation and specified field tests/​conditions</w:t>
            </w:r>
          </w:p>
        </w:tc>
        <w:tc>
          <w:tcPr>
            <w:tcW w:type="dxa" w:w="1015"/>
          </w:tcPr>
          <w:p>
            <w:r>
              <w:rPr>
                <w:sz w:val="17"/>
              </w:rPr>
            </w:r>
            <w:r>
              <w:rPr>
                <w:sz w:val="17"/>
              </w:rPr>
              <w:t>RIBA 2;3;4;5;6;7</w:t>
            </w:r>
          </w:p>
        </w:tc>
        <w:tc>
          <w:tcPr>
            <w:tcW w:type="dxa" w:w="896"/>
          </w:tcPr>
          <w:p>
            <w:r>
              <w:rPr>
                <w:sz w:val="17"/>
              </w:rPr>
            </w:r>
            <w:r>
              <w:rPr>
                <w:sz w:val="17"/>
              </w:rPr>
              <w:t>Architect /​ planning lead</w:t>
            </w:r>
          </w:p>
        </w:tc>
      </w:tr>
      <w:tr>
        <w:trPr>
          <w:cantSplit/>
        </w:trPr>
        <w:tc>
          <w:tcPr>
            <w:tcW w:type="dxa" w:w="1045"/>
          </w:tcPr>
          <w:p>
            <w:r>
              <w:rPr>
                <w:sz w:val="17"/>
              </w:rPr>
            </w:r>
            <w:r>
              <w:rPr>
                <w:sz w:val="17"/>
              </w:rPr>
              <w:t>AR-13</w:t>
            </w:r>
          </w:p>
        </w:tc>
        <w:tc>
          <w:tcPr>
            <w:tcW w:type="dxa" w:w="1055"/>
          </w:tcPr>
          <w:p>
            <w:r>
              <w:rPr>
                <w:sz w:val="17"/>
              </w:rPr>
            </w:r>
            <w:r>
              <w:rPr>
                <w:sz w:val="17"/>
              </w:rPr>
              <w:t>Daylight and glare</w:t>
            </w:r>
          </w:p>
        </w:tc>
        <w:tc>
          <w:tcPr>
            <w:tcW w:type="dxa" w:w="1263"/>
          </w:tcPr>
          <w:p>
            <w:r>
              <w:rPr>
                <w:sz w:val="17"/>
              </w:rPr>
            </w:r>
            <w:r>
              <w:rPr>
                <w:sz w:val="17"/>
              </w:rPr>
              <w:t>Meet selected daylight/​glare method for occupied spaces</w:t>
            </w:r>
          </w:p>
        </w:tc>
        <w:tc>
          <w:tcPr>
            <w:tcW w:type="dxa" w:w="996"/>
          </w:tcPr>
          <w:p>
            <w:r>
              <w:rPr>
                <w:sz w:val="17"/>
              </w:rPr>
            </w:r>
            <w:r>
              <w:rPr>
                <w:sz w:val="17"/>
              </w:rPr>
              <w:t>[lux/​metric; hours; glare index]</w:t>
            </w:r>
          </w:p>
        </w:tc>
        <w:tc>
          <w:tcPr>
            <w:tcW w:type="dxa" w:w="2904"/>
          </w:tcPr>
          <w:p>
            <w:r>
              <w:rPr>
                <w:sz w:val="17"/>
              </w:rPr>
            </w:r>
            <w:r>
              <w:rPr>
                <w:sz w:val="17"/>
              </w:rPr>
              <w:t>R02 ADIBC edition in force at project start and R04 accessibility (AD); R17 /​ ED-DBC DBC as amended (Dubai); exact clause/​credit: register ID in BBM-STD-51 §3, clause in BBM-STD-57 Codes table</w:t>
            </w:r>
          </w:p>
        </w:tc>
        <w:tc>
          <w:tcPr>
            <w:tcW w:type="dxa" w:w="1293"/>
          </w:tcPr>
          <w:p>
            <w:r>
              <w:rPr>
                <w:sz w:val="17"/>
              </w:rPr>
            </w:r>
            <w:r>
              <w:rPr>
                <w:sz w:val="17"/>
              </w:rPr>
              <w:t>Simulation with frozen climate, use, glazing and shading inputs</w:t>
            </w:r>
          </w:p>
        </w:tc>
        <w:tc>
          <w:tcPr>
            <w:tcW w:type="dxa" w:w="1015"/>
          </w:tcPr>
          <w:p>
            <w:r>
              <w:rPr>
                <w:sz w:val="17"/>
              </w:rPr>
            </w:r>
            <w:r>
              <w:rPr>
                <w:sz w:val="17"/>
              </w:rPr>
              <w:t>RIBA 2;3;4;5;6;7</w:t>
            </w:r>
          </w:p>
        </w:tc>
        <w:tc>
          <w:tcPr>
            <w:tcW w:type="dxa" w:w="896"/>
          </w:tcPr>
          <w:p>
            <w:r>
              <w:rPr>
                <w:sz w:val="17"/>
              </w:rPr>
            </w:r>
            <w:r>
              <w:rPr>
                <w:sz w:val="17"/>
              </w:rPr>
              <w:t>Architect /​ planning lead</w:t>
            </w:r>
          </w:p>
        </w:tc>
      </w:tr>
      <w:tr>
        <w:trPr>
          <w:cantSplit/>
        </w:trPr>
        <w:tc>
          <w:tcPr>
            <w:tcW w:type="dxa" w:w="1045"/>
          </w:tcPr>
          <w:p>
            <w:r>
              <w:rPr>
                <w:sz w:val="17"/>
              </w:rPr>
            </w:r>
            <w:r>
              <w:rPr>
                <w:sz w:val="17"/>
              </w:rPr>
              <w:t>AR-14</w:t>
            </w:r>
          </w:p>
        </w:tc>
        <w:tc>
          <w:tcPr>
            <w:tcW w:type="dxa" w:w="1055"/>
          </w:tcPr>
          <w:p>
            <w:r>
              <w:rPr>
                <w:sz w:val="17"/>
              </w:rPr>
            </w:r>
            <w:r>
              <w:rPr>
                <w:sz w:val="17"/>
              </w:rPr>
              <w:t>Vertical transport planning</w:t>
            </w:r>
          </w:p>
        </w:tc>
        <w:tc>
          <w:tcPr>
            <w:tcW w:type="dxa" w:w="1263"/>
          </w:tcPr>
          <w:p>
            <w:r>
              <w:rPr>
                <w:sz w:val="17"/>
              </w:rPr>
            </w:r>
            <w:r>
              <w:rPr>
                <w:sz w:val="17"/>
              </w:rPr>
              <w:t>Meet capacity, waiting/​service and accessibility/​fire requirements</w:t>
            </w:r>
          </w:p>
        </w:tc>
        <w:tc>
          <w:tcPr>
            <w:tcW w:type="dxa" w:w="996"/>
          </w:tcPr>
          <w:p>
            <w:r>
              <w:rPr>
                <w:sz w:val="17"/>
              </w:rPr>
            </w:r>
            <w:r>
              <w:rPr>
                <w:sz w:val="17"/>
              </w:rPr>
              <w:t>[persons; interval s; kg; m/​s]</w:t>
            </w:r>
          </w:p>
        </w:tc>
        <w:tc>
          <w:tcPr>
            <w:tcW w:type="dxa" w:w="2904"/>
          </w:tcPr>
          <w:p>
            <w:r>
              <w:rPr>
                <w:sz w:val="17"/>
              </w:rPr>
            </w:r>
            <w:r>
              <w:rPr>
                <w:sz w:val="17"/>
              </w:rPr>
              <w:t>R02 ADIBC edition in force at project start and R04 accessibility (AD); R17 /​ ED-DBC DBC as amended (Dubai); exact clause/​credit: register ID in BBM-STD-51 §3, clause in BBM-STD-57 Codes table</w:t>
            </w:r>
          </w:p>
        </w:tc>
        <w:tc>
          <w:tcPr>
            <w:tcW w:type="dxa" w:w="1293"/>
          </w:tcPr>
          <w:p>
            <w:r>
              <w:rPr>
                <w:sz w:val="17"/>
              </w:rPr>
            </w:r>
            <w:r>
              <w:rPr>
                <w:sz w:val="17"/>
              </w:rPr>
              <w:t>Lift traffic analysis and fire/​architecture interface review</w:t>
            </w:r>
          </w:p>
        </w:tc>
        <w:tc>
          <w:tcPr>
            <w:tcW w:type="dxa" w:w="1015"/>
          </w:tcPr>
          <w:p>
            <w:r>
              <w:rPr>
                <w:sz w:val="17"/>
              </w:rPr>
            </w:r>
            <w:r>
              <w:rPr>
                <w:sz w:val="17"/>
              </w:rPr>
              <w:t>RIBA 2;3;4;5;6;7</w:t>
            </w:r>
          </w:p>
        </w:tc>
        <w:tc>
          <w:tcPr>
            <w:tcW w:type="dxa" w:w="896"/>
          </w:tcPr>
          <w:p>
            <w:r>
              <w:rPr>
                <w:sz w:val="17"/>
              </w:rPr>
            </w:r>
            <w:r>
              <w:rPr>
                <w:sz w:val="17"/>
              </w:rPr>
              <w:t>Architect /​ planning lead</w:t>
            </w:r>
          </w:p>
        </w:tc>
      </w:tr>
      <w:tr>
        <w:trPr>
          <w:cantSplit/>
        </w:trPr>
        <w:tc>
          <w:tcPr>
            <w:tcW w:type="dxa" w:w="1045"/>
          </w:tcPr>
          <w:p>
            <w:r>
              <w:rPr>
                <w:sz w:val="17"/>
              </w:rPr>
            </w:r>
            <w:r>
              <w:rPr>
                <w:sz w:val="17"/>
              </w:rPr>
              <w:t>AR-15</w:t>
            </w:r>
          </w:p>
        </w:tc>
        <w:tc>
          <w:tcPr>
            <w:tcW w:type="dxa" w:w="1055"/>
          </w:tcPr>
          <w:p>
            <w:r>
              <w:rPr>
                <w:sz w:val="17"/>
              </w:rPr>
            </w:r>
            <w:r>
              <w:rPr>
                <w:sz w:val="17"/>
              </w:rPr>
              <w:t>Servicing and fire access</w:t>
            </w:r>
          </w:p>
        </w:tc>
        <w:tc>
          <w:tcPr>
            <w:tcW w:type="dxa" w:w="1263"/>
          </w:tcPr>
          <w:p>
            <w:r>
              <w:rPr>
                <w:sz w:val="17"/>
              </w:rPr>
            </w:r>
            <w:r>
              <w:rPr>
                <w:sz w:val="17"/>
              </w:rPr>
              <w:t>Provide safe loading, fire-vehicle access and equipment replacement routes</w:t>
            </w:r>
          </w:p>
        </w:tc>
        <w:tc>
          <w:tcPr>
            <w:tcW w:type="dxa" w:w="996"/>
          </w:tcPr>
          <w:p>
            <w:r>
              <w:rPr>
                <w:sz w:val="17"/>
              </w:rPr>
            </w:r>
            <w:r>
              <w:rPr>
                <w:sz w:val="17"/>
              </w:rPr>
              <w:t>[clear/​turning m; kN]</w:t>
            </w:r>
          </w:p>
        </w:tc>
        <w:tc>
          <w:tcPr>
            <w:tcW w:type="dxa" w:w="2904"/>
          </w:tcPr>
          <w:p>
            <w:r>
              <w:rPr>
                <w:sz w:val="17"/>
              </w:rPr>
            </w:r>
            <w:r>
              <w:rPr>
                <w:sz w:val="17"/>
              </w:rPr>
              <w:t>R02 ADIBC edition in force at project start and R04 accessibility (AD); R17 /​ ED-DBC DBC as amended (Dubai); exact clause/​credit: register ID in BBM-STD-51 §3, clause in BBM-STD-57 Codes table</w:t>
            </w:r>
          </w:p>
        </w:tc>
        <w:tc>
          <w:tcPr>
            <w:tcW w:type="dxa" w:w="1293"/>
          </w:tcPr>
          <w:p>
            <w:r>
              <w:rPr>
                <w:sz w:val="17"/>
              </w:rPr>
            </w:r>
            <w:r>
              <w:rPr>
                <w:sz w:val="17"/>
              </w:rPr>
              <w:t>Swept paths and replacement sequence with structural/​MEP/​fire review</w:t>
            </w:r>
          </w:p>
        </w:tc>
        <w:tc>
          <w:tcPr>
            <w:tcW w:type="dxa" w:w="1015"/>
          </w:tcPr>
          <w:p>
            <w:r>
              <w:rPr>
                <w:sz w:val="17"/>
              </w:rPr>
            </w:r>
            <w:r>
              <w:rPr>
                <w:sz w:val="17"/>
              </w:rPr>
              <w:t>RIBA 2;3;4;5;6;7</w:t>
            </w:r>
          </w:p>
        </w:tc>
        <w:tc>
          <w:tcPr>
            <w:tcW w:type="dxa" w:w="896"/>
          </w:tcPr>
          <w:p>
            <w:r>
              <w:rPr>
                <w:sz w:val="17"/>
              </w:rPr>
            </w:r>
            <w:r>
              <w:rPr>
                <w:sz w:val="17"/>
              </w:rPr>
              <w:t>Architect /​ planning lead</w:t>
            </w:r>
          </w:p>
        </w:tc>
      </w:tr>
    </w:tbl>
    <w:p/>
    <w:p>
      <w:pPr>
        <w:pStyle w:val="Heading2"/>
      </w:pPr>
      <w:r>
        <w:t>B2 · Fire and life safety</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046"/>
        <w:gridCol w:w="1710"/>
        <w:gridCol w:w="1423"/>
        <w:gridCol w:w="986"/>
        <w:gridCol w:w="2095"/>
        <w:gridCol w:w="1323"/>
        <w:gridCol w:w="1016"/>
        <w:gridCol w:w="867"/>
      </w:tblGrid>
      <w:tr>
        <w:trPr>
          <w:cantSplit/>
          <w:tblHeader/>
        </w:trPr>
        <w:tc>
          <w:tcPr>
            <w:tcW w:type="dxa" w:w="1046"/>
            <w:shd w:val="clear" w:color="auto" w:fill="111113"/>
          </w:tcPr>
          <w:p>
            <w:r>
              <w:rPr>
                <w:b/>
                <w:color w:val="FFFFFF"/>
                <w:sz w:val="17"/>
              </w:rPr>
            </w:r>
            <w:r>
              <w:rPr>
                <w:b/>
                <w:color w:val="FFFFFF"/>
                <w:sz w:val="17"/>
              </w:rPr>
              <w:t>CriterionID</w:t>
            </w:r>
          </w:p>
        </w:tc>
        <w:tc>
          <w:tcPr>
            <w:tcW w:type="dxa" w:w="1710"/>
            <w:shd w:val="clear" w:color="auto" w:fill="111113"/>
          </w:tcPr>
          <w:p>
            <w:r>
              <w:rPr>
                <w:b/>
                <w:color w:val="FFFFFF"/>
                <w:sz w:val="17"/>
              </w:rPr>
            </w:r>
            <w:r>
              <w:rPr>
                <w:b/>
                <w:color w:val="FFFFFF"/>
                <w:sz w:val="17"/>
              </w:rPr>
              <w:t>Criterion</w:t>
            </w:r>
          </w:p>
        </w:tc>
        <w:tc>
          <w:tcPr>
            <w:tcW w:type="dxa" w:w="1423"/>
            <w:shd w:val="clear" w:color="auto" w:fill="111113"/>
          </w:tcPr>
          <w:p>
            <w:r>
              <w:rPr>
                <w:b/>
                <w:color w:val="FFFFFF"/>
                <w:sz w:val="17"/>
              </w:rPr>
            </w:r>
            <w:r>
              <w:rPr>
                <w:b/>
                <w:color w:val="FFFFFF"/>
                <w:sz w:val="17"/>
              </w:rPr>
              <w:t>Requirement</w:t>
            </w:r>
          </w:p>
        </w:tc>
        <w:tc>
          <w:tcPr>
            <w:tcW w:type="dxa" w:w="986"/>
            <w:shd w:val="clear" w:color="auto" w:fill="111113"/>
          </w:tcPr>
          <w:p>
            <w:r>
              <w:rPr>
                <w:b/>
                <w:color w:val="FFFFFF"/>
                <w:sz w:val="17"/>
              </w:rPr>
            </w:r>
            <w:r>
              <w:rPr>
                <w:b/>
                <w:color w:val="FFFFFF"/>
                <w:sz w:val="17"/>
              </w:rPr>
              <w:t>Project value /​ unit</w:t>
            </w:r>
          </w:p>
        </w:tc>
        <w:tc>
          <w:tcPr>
            <w:tcW w:type="dxa" w:w="2095"/>
            <w:shd w:val="clear" w:color="auto" w:fill="111113"/>
          </w:tcPr>
          <w:p>
            <w:r>
              <w:rPr>
                <w:b/>
                <w:color w:val="FFFFFF"/>
                <w:sz w:val="17"/>
              </w:rPr>
            </w:r>
            <w:r>
              <w:rPr>
                <w:b/>
                <w:color w:val="FFFFFF"/>
                <w:sz w:val="17"/>
              </w:rPr>
              <w:t>Source code &amp; clause</w:t>
            </w:r>
          </w:p>
        </w:tc>
        <w:tc>
          <w:tcPr>
            <w:tcW w:type="dxa" w:w="1323"/>
            <w:shd w:val="clear" w:color="auto" w:fill="111113"/>
          </w:tcPr>
          <w:p>
            <w:r>
              <w:rPr>
                <w:b/>
                <w:color w:val="FFFFFF"/>
                <w:sz w:val="17"/>
              </w:rPr>
            </w:r>
            <w:r>
              <w:rPr>
                <w:b/>
                <w:color w:val="FFFFFF"/>
                <w:sz w:val="17"/>
              </w:rPr>
              <w:t>Verification method</w:t>
            </w:r>
          </w:p>
        </w:tc>
        <w:tc>
          <w:tcPr>
            <w:tcW w:type="dxa" w:w="1016"/>
            <w:shd w:val="clear" w:color="auto" w:fill="111113"/>
          </w:tcPr>
          <w:p>
            <w:r>
              <w:rPr>
                <w:b/>
                <w:color w:val="FFFFFF"/>
                <w:sz w:val="17"/>
              </w:rPr>
            </w:r>
            <w:r>
              <w:rPr>
                <w:b/>
                <w:color w:val="FFFFFF"/>
                <w:sz w:val="17"/>
              </w:rPr>
              <w:t>Stages</w:t>
            </w:r>
          </w:p>
        </w:tc>
        <w:tc>
          <w:tcPr>
            <w:tcW w:type="dxa" w:w="867"/>
            <w:shd w:val="clear" w:color="auto" w:fill="111113"/>
          </w:tcPr>
          <w:p>
            <w:r>
              <w:rPr>
                <w:b/>
                <w:color w:val="FFFFFF"/>
                <w:sz w:val="17"/>
              </w:rPr>
            </w:r>
            <w:r>
              <w:rPr>
                <w:b/>
                <w:color w:val="FFFFFF"/>
                <w:sz w:val="17"/>
              </w:rPr>
              <w:t>Owner</w:t>
            </w:r>
          </w:p>
        </w:tc>
      </w:tr>
      <w:tr>
        <w:trPr>
          <w:cantSplit/>
        </w:trPr>
        <w:tc>
          <w:tcPr>
            <w:tcW w:type="dxa" w:w="1046"/>
          </w:tcPr>
          <w:p>
            <w:r>
              <w:rPr>
                <w:sz w:val="17"/>
              </w:rPr>
            </w:r>
            <w:r>
              <w:rPr>
                <w:sz w:val="17"/>
              </w:rPr>
              <w:t>FL-01</w:t>
            </w:r>
          </w:p>
        </w:tc>
        <w:tc>
          <w:tcPr>
            <w:tcW w:type="dxa" w:w="1710"/>
          </w:tcPr>
          <w:p>
            <w:r>
              <w:rPr>
                <w:sz w:val="17"/>
              </w:rPr>
            </w:r>
            <w:r>
              <w:rPr>
                <w:sz w:val="17"/>
              </w:rPr>
              <w:t>Fire strategy and classification</w:t>
            </w:r>
          </w:p>
        </w:tc>
        <w:tc>
          <w:tcPr>
            <w:tcW w:type="dxa" w:w="1423"/>
          </w:tcPr>
          <w:p>
            <w:r>
              <w:rPr>
                <w:sz w:val="17"/>
              </w:rPr>
            </w:r>
            <w:r>
              <w:rPr>
                <w:sz w:val="17"/>
              </w:rPr>
              <w:t>Classify uses, hazards, mixed occupancy and height category</w:t>
            </w:r>
          </w:p>
        </w:tc>
        <w:tc>
          <w:tcPr>
            <w:tcW w:type="dxa" w:w="986"/>
          </w:tcPr>
          <w:p>
            <w:r>
              <w:rPr>
                <w:sz w:val="17"/>
              </w:rPr>
            </w:r>
            <w:r>
              <w:rPr>
                <w:sz w:val="17"/>
              </w:rPr>
              <w:t>[use/​hazard class; persons; height m]</w:t>
            </w:r>
          </w:p>
        </w:tc>
        <w:tc>
          <w:tcPr>
            <w:tcW w:type="dxa" w:w="2095"/>
          </w:tcPr>
          <w:p>
            <w:r>
              <w:rPr>
                <w:sz w:val="17"/>
              </w:rPr>
            </w:r>
            <w:r>
              <w:rPr>
                <w:sz w:val="17"/>
              </w:rPr>
              <w:t>R03 UAE FLS Code 2018; R30 local Civil Defence; exact clause/​credit: register ID in BBM-STD-51 §3, clause in BBM-STD-57 Codes table</w:t>
            </w:r>
          </w:p>
        </w:tc>
        <w:tc>
          <w:tcPr>
            <w:tcW w:type="dxa" w:w="1323"/>
          </w:tcPr>
          <w:p>
            <w:r>
              <w:rPr>
                <w:sz w:val="17"/>
              </w:rPr>
            </w:r>
            <w:r>
              <w:rPr>
                <w:sz w:val="17"/>
              </w:rPr>
              <w:t>Signed fire strategy reconciled to approved occupancy/​plans</w:t>
            </w:r>
          </w:p>
        </w:tc>
        <w:tc>
          <w:tcPr>
            <w:tcW w:type="dxa" w:w="1016"/>
          </w:tcPr>
          <w:p>
            <w:r>
              <w:rPr>
                <w:sz w:val="17"/>
              </w:rPr>
            </w:r>
            <w:r>
              <w:rPr>
                <w:sz w:val="17"/>
              </w:rPr>
              <w:t>RIBA 2;3;4;5;6;7</w:t>
            </w:r>
          </w:p>
        </w:tc>
        <w:tc>
          <w:tcPr>
            <w:tcW w:type="dxa" w:w="867"/>
          </w:tcPr>
          <w:p>
            <w:r>
              <w:rPr>
                <w:sz w:val="17"/>
              </w:rPr>
            </w:r>
            <w:r>
              <w:rPr>
                <w:sz w:val="17"/>
              </w:rPr>
              <w:t>Fire engineer /​ Civil Defence liaison</w:t>
            </w:r>
          </w:p>
        </w:tc>
      </w:tr>
      <w:tr>
        <w:trPr>
          <w:cantSplit/>
        </w:trPr>
        <w:tc>
          <w:tcPr>
            <w:tcW w:type="dxa" w:w="1046"/>
          </w:tcPr>
          <w:p>
            <w:r>
              <w:rPr>
                <w:sz w:val="17"/>
              </w:rPr>
            </w:r>
            <w:r>
              <w:rPr>
                <w:sz w:val="17"/>
              </w:rPr>
              <w:t>FL-02</w:t>
            </w:r>
          </w:p>
        </w:tc>
        <w:tc>
          <w:tcPr>
            <w:tcW w:type="dxa" w:w="1710"/>
          </w:tcPr>
          <w:p>
            <w:r>
              <w:rPr>
                <w:sz w:val="17"/>
              </w:rPr>
            </w:r>
            <w:r>
              <w:rPr>
                <w:sz w:val="17"/>
              </w:rPr>
              <w:t>Occupant load</w:t>
            </w:r>
          </w:p>
        </w:tc>
        <w:tc>
          <w:tcPr>
            <w:tcW w:type="dxa" w:w="1423"/>
          </w:tcPr>
          <w:p>
            <w:r>
              <w:rPr>
                <w:sz w:val="17"/>
              </w:rPr>
            </w:r>
            <w:r>
              <w:rPr>
                <w:sz w:val="17"/>
              </w:rPr>
              <w:t>Calculate floor occupants using adopted factors and actual use</w:t>
            </w:r>
          </w:p>
        </w:tc>
        <w:tc>
          <w:tcPr>
            <w:tcW w:type="dxa" w:w="986"/>
          </w:tcPr>
          <w:p>
            <w:r>
              <w:rPr>
                <w:sz w:val="17"/>
              </w:rPr>
            </w:r>
            <w:r>
              <w:rPr>
                <w:sz w:val="17"/>
              </w:rPr>
              <w:t>[persons; m2/​person]</w:t>
            </w:r>
          </w:p>
        </w:tc>
        <w:tc>
          <w:tcPr>
            <w:tcW w:type="dxa" w:w="2095"/>
          </w:tcPr>
          <w:p>
            <w:r>
              <w:rPr>
                <w:sz w:val="17"/>
              </w:rPr>
            </w:r>
            <w:r>
              <w:rPr>
                <w:sz w:val="17"/>
              </w:rPr>
              <w:t>R03 UAE FLS Code 2018; R30 local Civil Defence; exact clause/​credit: register ID in BBM-STD-51 §3, clause in BBM-STD-57 Codes table</w:t>
            </w:r>
          </w:p>
        </w:tc>
        <w:tc>
          <w:tcPr>
            <w:tcW w:type="dxa" w:w="1323"/>
          </w:tcPr>
          <w:p>
            <w:r>
              <w:rPr>
                <w:sz w:val="17"/>
              </w:rPr>
            </w:r>
            <w:r>
              <w:rPr>
                <w:sz w:val="17"/>
              </w:rPr>
              <w:t>Checked floor-area/​factor/​operational capacity reconciliation</w:t>
            </w:r>
          </w:p>
        </w:tc>
        <w:tc>
          <w:tcPr>
            <w:tcW w:type="dxa" w:w="1016"/>
          </w:tcPr>
          <w:p>
            <w:r>
              <w:rPr>
                <w:sz w:val="17"/>
              </w:rPr>
            </w:r>
            <w:r>
              <w:rPr>
                <w:sz w:val="17"/>
              </w:rPr>
              <w:t>RIBA 2;3;4;5;6;7</w:t>
            </w:r>
          </w:p>
        </w:tc>
        <w:tc>
          <w:tcPr>
            <w:tcW w:type="dxa" w:w="867"/>
          </w:tcPr>
          <w:p>
            <w:r>
              <w:rPr>
                <w:sz w:val="17"/>
              </w:rPr>
            </w:r>
            <w:r>
              <w:rPr>
                <w:sz w:val="17"/>
              </w:rPr>
              <w:t>Fire engineer /​ Civil Defence liaison</w:t>
            </w:r>
          </w:p>
        </w:tc>
      </w:tr>
      <w:tr>
        <w:trPr>
          <w:cantSplit/>
        </w:trPr>
        <w:tc>
          <w:tcPr>
            <w:tcW w:type="dxa" w:w="1046"/>
          </w:tcPr>
          <w:p>
            <w:r>
              <w:rPr>
                <w:sz w:val="17"/>
              </w:rPr>
            </w:r>
            <w:r>
              <w:rPr>
                <w:sz w:val="17"/>
              </w:rPr>
              <w:t>FL-03</w:t>
            </w:r>
          </w:p>
        </w:tc>
        <w:tc>
          <w:tcPr>
            <w:tcW w:type="dxa" w:w="1710"/>
          </w:tcPr>
          <w:p>
            <w:r>
              <w:rPr>
                <w:sz w:val="17"/>
              </w:rPr>
            </w:r>
            <w:r>
              <w:rPr>
                <w:sz w:val="17"/>
              </w:rPr>
              <w:t>Exit number and capacity</w:t>
            </w:r>
          </w:p>
        </w:tc>
        <w:tc>
          <w:tcPr>
            <w:tcW w:type="dxa" w:w="1423"/>
          </w:tcPr>
          <w:p>
            <w:r>
              <w:rPr>
                <w:sz w:val="17"/>
              </w:rPr>
            </w:r>
            <w:r>
              <w:rPr>
                <w:sz w:val="17"/>
              </w:rPr>
              <w:t>Meet exit number, width, remoteness, independence and discharge</w:t>
            </w:r>
          </w:p>
        </w:tc>
        <w:tc>
          <w:tcPr>
            <w:tcW w:type="dxa" w:w="986"/>
          </w:tcPr>
          <w:p>
            <w:r>
              <w:rPr>
                <w:sz w:val="17"/>
              </w:rPr>
            </w:r>
            <w:r>
              <w:rPr>
                <w:sz w:val="17"/>
              </w:rPr>
              <w:t>[count; clear mm; persons]</w:t>
            </w:r>
          </w:p>
        </w:tc>
        <w:tc>
          <w:tcPr>
            <w:tcW w:type="dxa" w:w="2095"/>
          </w:tcPr>
          <w:p>
            <w:r>
              <w:rPr>
                <w:sz w:val="17"/>
              </w:rPr>
            </w:r>
            <w:r>
              <w:rPr>
                <w:sz w:val="17"/>
              </w:rPr>
              <w:t>R03 UAE FLS Code 2018; R30 local Civil Defence; exact clause/​credit: register ID in BBM-STD-51 §3, clause in BBM-STD-57 Codes table</w:t>
            </w:r>
          </w:p>
        </w:tc>
        <w:tc>
          <w:tcPr>
            <w:tcW w:type="dxa" w:w="1323"/>
          </w:tcPr>
          <w:p>
            <w:r>
              <w:rPr>
                <w:sz w:val="17"/>
              </w:rPr>
            </w:r>
            <w:r>
              <w:rPr>
                <w:sz w:val="17"/>
              </w:rPr>
              <w:t>Egress calculations including shared stairs and final discharge</w:t>
            </w:r>
          </w:p>
        </w:tc>
        <w:tc>
          <w:tcPr>
            <w:tcW w:type="dxa" w:w="1016"/>
          </w:tcPr>
          <w:p>
            <w:r>
              <w:rPr>
                <w:sz w:val="17"/>
              </w:rPr>
            </w:r>
            <w:r>
              <w:rPr>
                <w:sz w:val="17"/>
              </w:rPr>
              <w:t>RIBA 2;3;4;5;6;7</w:t>
            </w:r>
          </w:p>
        </w:tc>
        <w:tc>
          <w:tcPr>
            <w:tcW w:type="dxa" w:w="867"/>
          </w:tcPr>
          <w:p>
            <w:r>
              <w:rPr>
                <w:sz w:val="17"/>
              </w:rPr>
            </w:r>
            <w:r>
              <w:rPr>
                <w:sz w:val="17"/>
              </w:rPr>
              <w:t>Fire engineer /​ Civil Defence liaison</w:t>
            </w:r>
          </w:p>
        </w:tc>
      </w:tr>
      <w:tr>
        <w:trPr>
          <w:cantSplit/>
        </w:trPr>
        <w:tc>
          <w:tcPr>
            <w:tcW w:type="dxa" w:w="1046"/>
          </w:tcPr>
          <w:p>
            <w:r>
              <w:rPr>
                <w:sz w:val="17"/>
              </w:rPr>
            </w:r>
            <w:r>
              <w:rPr>
                <w:sz w:val="17"/>
              </w:rPr>
              <w:t>FL-04</w:t>
            </w:r>
          </w:p>
        </w:tc>
        <w:tc>
          <w:tcPr>
            <w:tcW w:type="dxa" w:w="1710"/>
          </w:tcPr>
          <w:p>
            <w:r>
              <w:rPr>
                <w:sz w:val="17"/>
              </w:rPr>
            </w:r>
            <w:r>
              <w:rPr>
                <w:sz w:val="17"/>
              </w:rPr>
              <w:t>Travel distance and dead ends</w:t>
            </w:r>
          </w:p>
        </w:tc>
        <w:tc>
          <w:tcPr>
            <w:tcW w:type="dxa" w:w="1423"/>
          </w:tcPr>
          <w:p>
            <w:r>
              <w:rPr>
                <w:sz w:val="17"/>
              </w:rPr>
            </w:r>
            <w:r>
              <w:rPr>
                <w:sz w:val="17"/>
              </w:rPr>
              <w:t>Meet actual travel/​common-path/​dead-end limits for adopted conditions</w:t>
            </w:r>
          </w:p>
        </w:tc>
        <w:tc>
          <w:tcPr>
            <w:tcW w:type="dxa" w:w="986"/>
          </w:tcPr>
          <w:p>
            <w:r>
              <w:rPr>
                <w:sz w:val="17"/>
              </w:rPr>
            </w:r>
            <w:r>
              <w:rPr>
                <w:sz w:val="17"/>
              </w:rPr>
              <w:t>[m per condition]</w:t>
            </w:r>
          </w:p>
        </w:tc>
        <w:tc>
          <w:tcPr>
            <w:tcW w:type="dxa" w:w="2095"/>
          </w:tcPr>
          <w:p>
            <w:r>
              <w:rPr>
                <w:sz w:val="17"/>
              </w:rPr>
            </w:r>
            <w:r>
              <w:rPr>
                <w:sz w:val="17"/>
              </w:rPr>
              <w:t>R03 UAE FLS Code 2018; R30 local Civil Defence; exact clause/​credit: register ID in BBM-STD-51 §3, clause in BBM-STD-57 Codes table</w:t>
            </w:r>
          </w:p>
        </w:tc>
        <w:tc>
          <w:tcPr>
            <w:tcW w:type="dxa" w:w="1323"/>
          </w:tcPr>
          <w:p>
            <w:r>
              <w:rPr>
                <w:sz w:val="17"/>
              </w:rPr>
            </w:r>
            <w:r>
              <w:rPr>
                <w:sz w:val="17"/>
              </w:rPr>
              <w:t>Measure paths around obstacles with sprinkler/​use assumptions explicit</w:t>
            </w:r>
          </w:p>
        </w:tc>
        <w:tc>
          <w:tcPr>
            <w:tcW w:type="dxa" w:w="1016"/>
          </w:tcPr>
          <w:p>
            <w:r>
              <w:rPr>
                <w:sz w:val="17"/>
              </w:rPr>
            </w:r>
            <w:r>
              <w:rPr>
                <w:sz w:val="17"/>
              </w:rPr>
              <w:t>RIBA 2;3;4;5;6;7</w:t>
            </w:r>
          </w:p>
        </w:tc>
        <w:tc>
          <w:tcPr>
            <w:tcW w:type="dxa" w:w="867"/>
          </w:tcPr>
          <w:p>
            <w:r>
              <w:rPr>
                <w:sz w:val="17"/>
              </w:rPr>
            </w:r>
            <w:r>
              <w:rPr>
                <w:sz w:val="17"/>
              </w:rPr>
              <w:t>Fire engineer /​ Civil Defence liaison</w:t>
            </w:r>
          </w:p>
        </w:tc>
      </w:tr>
      <w:tr>
        <w:trPr>
          <w:cantSplit/>
        </w:trPr>
        <w:tc>
          <w:tcPr>
            <w:tcW w:type="dxa" w:w="1046"/>
          </w:tcPr>
          <w:p>
            <w:r>
              <w:rPr>
                <w:sz w:val="17"/>
              </w:rPr>
            </w:r>
            <w:r>
              <w:rPr>
                <w:sz w:val="17"/>
              </w:rPr>
              <w:t>FL-05</w:t>
            </w:r>
          </w:p>
        </w:tc>
        <w:tc>
          <w:tcPr>
            <w:tcW w:type="dxa" w:w="1710"/>
          </w:tcPr>
          <w:p>
            <w:r>
              <w:rPr>
                <w:sz w:val="17"/>
              </w:rPr>
            </w:r>
            <w:r>
              <w:rPr>
                <w:sz w:val="17"/>
              </w:rPr>
              <w:t>Compartmentation</w:t>
            </w:r>
          </w:p>
        </w:tc>
        <w:tc>
          <w:tcPr>
            <w:tcW w:type="dxa" w:w="1423"/>
          </w:tcPr>
          <w:p>
            <w:r>
              <w:rPr>
                <w:sz w:val="17"/>
              </w:rPr>
            </w:r>
            <w:r>
              <w:rPr>
                <w:sz w:val="17"/>
              </w:rPr>
              <w:t>Meet compartment size, separation and opening/​shaft protection</w:t>
            </w:r>
          </w:p>
        </w:tc>
        <w:tc>
          <w:tcPr>
            <w:tcW w:type="dxa" w:w="986"/>
          </w:tcPr>
          <w:p>
            <w:r>
              <w:rPr>
                <w:sz w:val="17"/>
              </w:rPr>
            </w:r>
            <w:r>
              <w:rPr>
                <w:sz w:val="17"/>
              </w:rPr>
              <w:t>[m2; fire rating minutes]</w:t>
            </w:r>
          </w:p>
        </w:tc>
        <w:tc>
          <w:tcPr>
            <w:tcW w:type="dxa" w:w="2095"/>
          </w:tcPr>
          <w:p>
            <w:r>
              <w:rPr>
                <w:sz w:val="17"/>
              </w:rPr>
            </w:r>
            <w:r>
              <w:rPr>
                <w:sz w:val="17"/>
              </w:rPr>
              <w:t>R03 UAE FLS Code 2018; R30 local Civil Defence; exact clause/​credit: register ID in BBM-STD-51 §3, clause in BBM-STD-57 Codes table</w:t>
            </w:r>
          </w:p>
        </w:tc>
        <w:tc>
          <w:tcPr>
            <w:tcW w:type="dxa" w:w="1323"/>
          </w:tcPr>
          <w:p>
            <w:r>
              <w:rPr>
                <w:sz w:val="17"/>
              </w:rPr>
            </w:r>
            <w:r>
              <w:rPr>
                <w:sz w:val="17"/>
              </w:rPr>
              <w:t>Fire plans plus rated walls/​doors/​penetration interface schedules</w:t>
            </w:r>
          </w:p>
        </w:tc>
        <w:tc>
          <w:tcPr>
            <w:tcW w:type="dxa" w:w="1016"/>
          </w:tcPr>
          <w:p>
            <w:r>
              <w:rPr>
                <w:sz w:val="17"/>
              </w:rPr>
            </w:r>
            <w:r>
              <w:rPr>
                <w:sz w:val="17"/>
              </w:rPr>
              <w:t>RIBA 2;3;4;5;6;7</w:t>
            </w:r>
          </w:p>
        </w:tc>
        <w:tc>
          <w:tcPr>
            <w:tcW w:type="dxa" w:w="867"/>
          </w:tcPr>
          <w:p>
            <w:r>
              <w:rPr>
                <w:sz w:val="17"/>
              </w:rPr>
            </w:r>
            <w:r>
              <w:rPr>
                <w:sz w:val="17"/>
              </w:rPr>
              <w:t>Fire engineer /​ Civil Defence liaison</w:t>
            </w:r>
          </w:p>
        </w:tc>
      </w:tr>
      <w:tr>
        <w:trPr>
          <w:cantSplit/>
        </w:trPr>
        <w:tc>
          <w:tcPr>
            <w:tcW w:type="dxa" w:w="1046"/>
          </w:tcPr>
          <w:p>
            <w:r>
              <w:rPr>
                <w:sz w:val="17"/>
              </w:rPr>
            </w:r>
            <w:r>
              <w:rPr>
                <w:sz w:val="17"/>
              </w:rPr>
              <w:t>FL-06</w:t>
            </w:r>
          </w:p>
        </w:tc>
        <w:tc>
          <w:tcPr>
            <w:tcW w:type="dxa" w:w="1710"/>
          </w:tcPr>
          <w:p>
            <w:r>
              <w:rPr>
                <w:sz w:val="17"/>
              </w:rPr>
            </w:r>
            <w:r>
              <w:rPr>
                <w:sz w:val="17"/>
              </w:rPr>
              <w:t>Structural fire resistance</w:t>
            </w:r>
          </w:p>
        </w:tc>
        <w:tc>
          <w:tcPr>
            <w:tcW w:type="dxa" w:w="1423"/>
          </w:tcPr>
          <w:p>
            <w:r>
              <w:rPr>
                <w:sz w:val="17"/>
              </w:rPr>
            </w:r>
            <w:r>
              <w:rPr>
                <w:sz w:val="17"/>
              </w:rPr>
              <w:t>Meet member/​assembly fire performance for actual use/​height</w:t>
            </w:r>
          </w:p>
        </w:tc>
        <w:tc>
          <w:tcPr>
            <w:tcW w:type="dxa" w:w="986"/>
          </w:tcPr>
          <w:p>
            <w:r>
              <w:rPr>
                <w:sz w:val="17"/>
              </w:rPr>
            </w:r>
            <w:r>
              <w:rPr>
                <w:sz w:val="17"/>
              </w:rPr>
              <w:t>[minutes; assembly IDs]</w:t>
            </w:r>
          </w:p>
        </w:tc>
        <w:tc>
          <w:tcPr>
            <w:tcW w:type="dxa" w:w="2095"/>
          </w:tcPr>
          <w:p>
            <w:r>
              <w:rPr>
                <w:sz w:val="17"/>
              </w:rPr>
            </w:r>
            <w:r>
              <w:rPr>
                <w:sz w:val="17"/>
              </w:rPr>
              <w:t>R03 UAE FLS Code 2018; R30 local Civil Defence; exact clause/​credit: register ID in BBM-STD-51 §3, clause in BBM-STD-57 Codes table</w:t>
            </w:r>
          </w:p>
        </w:tc>
        <w:tc>
          <w:tcPr>
            <w:tcW w:type="dxa" w:w="1323"/>
          </w:tcPr>
          <w:p>
            <w:r>
              <w:rPr>
                <w:sz w:val="17"/>
              </w:rPr>
            </w:r>
            <w:r>
              <w:rPr>
                <w:sz w:val="17"/>
              </w:rPr>
              <w:t>Fire/​structural design and approved protection specification</w:t>
            </w:r>
          </w:p>
        </w:tc>
        <w:tc>
          <w:tcPr>
            <w:tcW w:type="dxa" w:w="1016"/>
          </w:tcPr>
          <w:p>
            <w:r>
              <w:rPr>
                <w:sz w:val="17"/>
              </w:rPr>
            </w:r>
            <w:r>
              <w:rPr>
                <w:sz w:val="17"/>
              </w:rPr>
              <w:t>RIBA 2;3;4;5;6;7</w:t>
            </w:r>
          </w:p>
        </w:tc>
        <w:tc>
          <w:tcPr>
            <w:tcW w:type="dxa" w:w="867"/>
          </w:tcPr>
          <w:p>
            <w:r>
              <w:rPr>
                <w:sz w:val="17"/>
              </w:rPr>
            </w:r>
            <w:r>
              <w:rPr>
                <w:sz w:val="17"/>
              </w:rPr>
              <w:t>Fire engineer /​ Civil Defence liaison</w:t>
            </w:r>
          </w:p>
        </w:tc>
      </w:tr>
      <w:tr>
        <w:trPr>
          <w:cantSplit/>
        </w:trPr>
        <w:tc>
          <w:tcPr>
            <w:tcW w:type="dxa" w:w="1046"/>
          </w:tcPr>
          <w:p>
            <w:r>
              <w:rPr>
                <w:sz w:val="17"/>
              </w:rPr>
            </w:r>
            <w:r>
              <w:rPr>
                <w:sz w:val="17"/>
              </w:rPr>
              <w:t>FL-07</w:t>
            </w:r>
          </w:p>
        </w:tc>
        <w:tc>
          <w:tcPr>
            <w:tcW w:type="dxa" w:w="1710"/>
          </w:tcPr>
          <w:p>
            <w:r>
              <w:rPr>
                <w:sz w:val="17"/>
              </w:rPr>
            </w:r>
            <w:r>
              <w:rPr>
                <w:sz w:val="17"/>
              </w:rPr>
              <w:t>Facade fire performance</w:t>
            </w:r>
          </w:p>
        </w:tc>
        <w:tc>
          <w:tcPr>
            <w:tcW w:type="dxa" w:w="1423"/>
          </w:tcPr>
          <w:p>
            <w:r>
              <w:rPr>
                <w:sz w:val="17"/>
              </w:rPr>
            </w:r>
            <w:r>
              <w:rPr>
                <w:sz w:val="17"/>
              </w:rPr>
              <w:t>Demonstrate whole-system performance and cavity/​perimeter barriers</w:t>
            </w:r>
          </w:p>
        </w:tc>
        <w:tc>
          <w:tcPr>
            <w:tcW w:type="dxa" w:w="986"/>
          </w:tcPr>
          <w:p>
            <w:r>
              <w:rPr>
                <w:sz w:val="17"/>
              </w:rPr>
            </w:r>
            <w:r>
              <w:rPr>
                <w:sz w:val="17"/>
              </w:rPr>
              <w:t>[test standard/​class; barrier m]</w:t>
            </w:r>
          </w:p>
        </w:tc>
        <w:tc>
          <w:tcPr>
            <w:tcW w:type="dxa" w:w="2095"/>
          </w:tcPr>
          <w:p>
            <w:r>
              <w:rPr>
                <w:sz w:val="17"/>
              </w:rPr>
            </w:r>
            <w:r>
              <w:rPr>
                <w:sz w:val="17"/>
              </w:rPr>
              <w:t>R03 UAE FLS Code 2018; R30 local Civil Defence; exact clause/​credit: register ID in BBM-STD-51 §3, clause in BBM-STD-57 Codes table</w:t>
            </w:r>
          </w:p>
        </w:tc>
        <w:tc>
          <w:tcPr>
            <w:tcW w:type="dxa" w:w="1323"/>
          </w:tcPr>
          <w:p>
            <w:r>
              <w:rPr>
                <w:sz w:val="17"/>
              </w:rPr>
            </w:r>
            <w:r>
              <w:rPr>
                <w:sz w:val="17"/>
              </w:rPr>
              <w:t>Civil Defence facade submission and full tested-system scope</w:t>
            </w:r>
          </w:p>
        </w:tc>
        <w:tc>
          <w:tcPr>
            <w:tcW w:type="dxa" w:w="1016"/>
          </w:tcPr>
          <w:p>
            <w:r>
              <w:rPr>
                <w:sz w:val="17"/>
              </w:rPr>
            </w:r>
            <w:r>
              <w:rPr>
                <w:sz w:val="17"/>
              </w:rPr>
              <w:t>RIBA 2;3;4;5;6;7</w:t>
            </w:r>
          </w:p>
        </w:tc>
        <w:tc>
          <w:tcPr>
            <w:tcW w:type="dxa" w:w="867"/>
          </w:tcPr>
          <w:p>
            <w:r>
              <w:rPr>
                <w:sz w:val="17"/>
              </w:rPr>
            </w:r>
            <w:r>
              <w:rPr>
                <w:sz w:val="17"/>
              </w:rPr>
              <w:t>Fire engineer /​ Civil Defence liaison</w:t>
            </w:r>
          </w:p>
        </w:tc>
      </w:tr>
      <w:tr>
        <w:trPr>
          <w:cantSplit/>
        </w:trPr>
        <w:tc>
          <w:tcPr>
            <w:tcW w:type="dxa" w:w="1046"/>
          </w:tcPr>
          <w:p>
            <w:r>
              <w:rPr>
                <w:sz w:val="17"/>
              </w:rPr>
            </w:r>
            <w:r>
              <w:rPr>
                <w:sz w:val="17"/>
              </w:rPr>
              <w:t>FL-08</w:t>
            </w:r>
          </w:p>
        </w:tc>
        <w:tc>
          <w:tcPr>
            <w:tcW w:type="dxa" w:w="1710"/>
          </w:tcPr>
          <w:p>
            <w:r>
              <w:rPr>
                <w:sz w:val="17"/>
              </w:rPr>
            </w:r>
            <w:r>
              <w:rPr>
                <w:sz w:val="17"/>
              </w:rPr>
              <w:t>Smoke management</w:t>
            </w:r>
          </w:p>
        </w:tc>
        <w:tc>
          <w:tcPr>
            <w:tcW w:type="dxa" w:w="1423"/>
          </w:tcPr>
          <w:p>
            <w:r>
              <w:rPr>
                <w:sz w:val="17"/>
              </w:rPr>
            </w:r>
            <w:r>
              <w:rPr>
                <w:sz w:val="17"/>
              </w:rPr>
              <w:t>Meet smoke zoning, exhaust/​make-up, pressure and tenability basis</w:t>
            </w:r>
          </w:p>
        </w:tc>
        <w:tc>
          <w:tcPr>
            <w:tcW w:type="dxa" w:w="986"/>
          </w:tcPr>
          <w:p>
            <w:r>
              <w:rPr>
                <w:sz w:val="17"/>
              </w:rPr>
            </w:r>
            <w:r>
              <w:rPr>
                <w:sz w:val="17"/>
              </w:rPr>
              <w:t>[m3/​s; Pa; time/​tenability]</w:t>
            </w:r>
          </w:p>
        </w:tc>
        <w:tc>
          <w:tcPr>
            <w:tcW w:type="dxa" w:w="2095"/>
          </w:tcPr>
          <w:p>
            <w:r>
              <w:rPr>
                <w:sz w:val="17"/>
              </w:rPr>
            </w:r>
            <w:r>
              <w:rPr>
                <w:sz w:val="17"/>
              </w:rPr>
              <w:t>R03 UAE FLS Code 2018; R30 local Civil Defence; exact clause/​credit: register ID in BBM-STD-51 §3, clause in BBM-STD-57 Codes table</w:t>
            </w:r>
          </w:p>
        </w:tc>
        <w:tc>
          <w:tcPr>
            <w:tcW w:type="dxa" w:w="1323"/>
          </w:tcPr>
          <w:p>
            <w:r>
              <w:rPr>
                <w:sz w:val="17"/>
              </w:rPr>
            </w:r>
            <w:r>
              <w:rPr>
                <w:sz w:val="17"/>
              </w:rPr>
              <w:t>Smoke calculation/​modelling, controls matrix and integrated test script</w:t>
            </w:r>
          </w:p>
        </w:tc>
        <w:tc>
          <w:tcPr>
            <w:tcW w:type="dxa" w:w="1016"/>
          </w:tcPr>
          <w:p>
            <w:r>
              <w:rPr>
                <w:sz w:val="17"/>
              </w:rPr>
            </w:r>
            <w:r>
              <w:rPr>
                <w:sz w:val="17"/>
              </w:rPr>
              <w:t>RIBA 2;3;4;5;6;7</w:t>
            </w:r>
          </w:p>
        </w:tc>
        <w:tc>
          <w:tcPr>
            <w:tcW w:type="dxa" w:w="867"/>
          </w:tcPr>
          <w:p>
            <w:r>
              <w:rPr>
                <w:sz w:val="17"/>
              </w:rPr>
            </w:r>
            <w:r>
              <w:rPr>
                <w:sz w:val="17"/>
              </w:rPr>
              <w:t>Fire engineer /​ Civil Defence liaison</w:t>
            </w:r>
          </w:p>
        </w:tc>
      </w:tr>
      <w:tr>
        <w:trPr>
          <w:cantSplit/>
        </w:trPr>
        <w:tc>
          <w:tcPr>
            <w:tcW w:type="dxa" w:w="1046"/>
          </w:tcPr>
          <w:p>
            <w:r>
              <w:rPr>
                <w:sz w:val="17"/>
              </w:rPr>
            </w:r>
            <w:r>
              <w:rPr>
                <w:sz w:val="17"/>
              </w:rPr>
              <w:t>FL-09</w:t>
            </w:r>
          </w:p>
        </w:tc>
        <w:tc>
          <w:tcPr>
            <w:tcW w:type="dxa" w:w="1710"/>
          </w:tcPr>
          <w:p>
            <w:r>
              <w:rPr>
                <w:sz w:val="17"/>
              </w:rPr>
            </w:r>
            <w:r>
              <w:rPr>
                <w:sz w:val="17"/>
              </w:rPr>
              <w:t>Firefighting water and suppression</w:t>
            </w:r>
          </w:p>
        </w:tc>
        <w:tc>
          <w:tcPr>
            <w:tcW w:type="dxa" w:w="1423"/>
          </w:tcPr>
          <w:p>
            <w:r>
              <w:rPr>
                <w:sz w:val="17"/>
              </w:rPr>
            </w:r>
            <w:r>
              <w:rPr>
                <w:sz w:val="17"/>
              </w:rPr>
              <w:t>Meet hazard-specific coverage, storage, flow, pressure and duration</w:t>
            </w:r>
          </w:p>
        </w:tc>
        <w:tc>
          <w:tcPr>
            <w:tcW w:type="dxa" w:w="986"/>
          </w:tcPr>
          <w:p>
            <w:r>
              <w:rPr>
                <w:sz w:val="17"/>
              </w:rPr>
            </w:r>
            <w:r>
              <w:rPr>
                <w:sz w:val="17"/>
              </w:rPr>
              <w:t>[L/​min; bar; m3; min]</w:t>
            </w:r>
          </w:p>
        </w:tc>
        <w:tc>
          <w:tcPr>
            <w:tcW w:type="dxa" w:w="2095"/>
          </w:tcPr>
          <w:p>
            <w:r>
              <w:rPr>
                <w:sz w:val="17"/>
              </w:rPr>
            </w:r>
            <w:r>
              <w:rPr>
                <w:sz w:val="17"/>
              </w:rPr>
              <w:t>R03 UAE FLS Code 2018; R30 local Civil Defence; exact clause/​credit: register ID in BBM-STD-51 §3, clause in BBM-STD-57 Codes table</w:t>
            </w:r>
          </w:p>
        </w:tc>
        <w:tc>
          <w:tcPr>
            <w:tcW w:type="dxa" w:w="1323"/>
          </w:tcPr>
          <w:p>
            <w:r>
              <w:rPr>
                <w:sz w:val="17"/>
              </w:rPr>
            </w:r>
            <w:r>
              <w:rPr>
                <w:sz w:val="17"/>
              </w:rPr>
              <w:t>Hydraulic calculations, pumps/​tanks/​sprinkler/​hydrant approval</w:t>
            </w:r>
          </w:p>
        </w:tc>
        <w:tc>
          <w:tcPr>
            <w:tcW w:type="dxa" w:w="1016"/>
          </w:tcPr>
          <w:p>
            <w:r>
              <w:rPr>
                <w:sz w:val="17"/>
              </w:rPr>
            </w:r>
            <w:r>
              <w:rPr>
                <w:sz w:val="17"/>
              </w:rPr>
              <w:t>RIBA 2;3;4;5;6;7</w:t>
            </w:r>
          </w:p>
        </w:tc>
        <w:tc>
          <w:tcPr>
            <w:tcW w:type="dxa" w:w="867"/>
          </w:tcPr>
          <w:p>
            <w:r>
              <w:rPr>
                <w:sz w:val="17"/>
              </w:rPr>
            </w:r>
            <w:r>
              <w:rPr>
                <w:sz w:val="17"/>
              </w:rPr>
              <w:t>Fire engineer /​ Civil Defence liaison</w:t>
            </w:r>
          </w:p>
        </w:tc>
      </w:tr>
      <w:tr>
        <w:trPr>
          <w:cantSplit/>
        </w:trPr>
        <w:tc>
          <w:tcPr>
            <w:tcW w:type="dxa" w:w="1046"/>
          </w:tcPr>
          <w:p>
            <w:r>
              <w:rPr>
                <w:sz w:val="17"/>
              </w:rPr>
            </w:r>
            <w:r>
              <w:rPr>
                <w:sz w:val="17"/>
              </w:rPr>
              <w:t>FL-10</w:t>
            </w:r>
          </w:p>
        </w:tc>
        <w:tc>
          <w:tcPr>
            <w:tcW w:type="dxa" w:w="1710"/>
          </w:tcPr>
          <w:p>
            <w:r>
              <w:rPr>
                <w:sz w:val="17"/>
              </w:rPr>
            </w:r>
            <w:r>
              <w:rPr>
                <w:sz w:val="17"/>
              </w:rPr>
              <w:t>Detection and alarm</w:t>
            </w:r>
          </w:p>
        </w:tc>
        <w:tc>
          <w:tcPr>
            <w:tcW w:type="dxa" w:w="1423"/>
          </w:tcPr>
          <w:p>
            <w:r>
              <w:rPr>
                <w:sz w:val="17"/>
              </w:rPr>
            </w:r>
            <w:r>
              <w:rPr>
                <w:sz w:val="17"/>
              </w:rPr>
              <w:t>Meet detection, zoning, audibility/​visibility and interfaces</w:t>
            </w:r>
          </w:p>
        </w:tc>
        <w:tc>
          <w:tcPr>
            <w:tcW w:type="dxa" w:w="986"/>
          </w:tcPr>
          <w:p>
            <w:r>
              <w:rPr>
                <w:sz w:val="17"/>
              </w:rPr>
            </w:r>
            <w:r>
              <w:rPr>
                <w:sz w:val="17"/>
              </w:rPr>
              <w:t>[zones/​devices; dB; matrix ID]</w:t>
            </w:r>
          </w:p>
        </w:tc>
        <w:tc>
          <w:tcPr>
            <w:tcW w:type="dxa" w:w="2095"/>
          </w:tcPr>
          <w:p>
            <w:r>
              <w:rPr>
                <w:sz w:val="17"/>
              </w:rPr>
            </w:r>
            <w:r>
              <w:rPr>
                <w:sz w:val="17"/>
              </w:rPr>
              <w:t>R03 UAE FLS Code 2018; R30 local Civil Defence; exact clause/​credit: register ID in BBM-STD-51 §3, clause in BBM-STD-57 Codes table</w:t>
            </w:r>
          </w:p>
        </w:tc>
        <w:tc>
          <w:tcPr>
            <w:tcW w:type="dxa" w:w="1323"/>
          </w:tcPr>
          <w:p>
            <w:r>
              <w:rPr>
                <w:sz w:val="17"/>
              </w:rPr>
            </w:r>
            <w:r>
              <w:rPr>
                <w:sz w:val="17"/>
              </w:rPr>
              <w:t>Approved layout/​cause-effect and witnessed fail-state tests</w:t>
            </w:r>
          </w:p>
        </w:tc>
        <w:tc>
          <w:tcPr>
            <w:tcW w:type="dxa" w:w="1016"/>
          </w:tcPr>
          <w:p>
            <w:r>
              <w:rPr>
                <w:sz w:val="17"/>
              </w:rPr>
            </w:r>
            <w:r>
              <w:rPr>
                <w:sz w:val="17"/>
              </w:rPr>
              <w:t>RIBA 2;3;4;5;6;7</w:t>
            </w:r>
          </w:p>
        </w:tc>
        <w:tc>
          <w:tcPr>
            <w:tcW w:type="dxa" w:w="867"/>
          </w:tcPr>
          <w:p>
            <w:r>
              <w:rPr>
                <w:sz w:val="17"/>
              </w:rPr>
            </w:r>
            <w:r>
              <w:rPr>
                <w:sz w:val="17"/>
              </w:rPr>
              <w:t>Fire engineer /​ Civil Defence liaison</w:t>
            </w:r>
          </w:p>
        </w:tc>
      </w:tr>
      <w:tr>
        <w:trPr>
          <w:cantSplit/>
        </w:trPr>
        <w:tc>
          <w:tcPr>
            <w:tcW w:type="dxa" w:w="1046"/>
          </w:tcPr>
          <w:p>
            <w:r>
              <w:rPr>
                <w:sz w:val="17"/>
              </w:rPr>
            </w:r>
            <w:r>
              <w:rPr>
                <w:sz w:val="17"/>
              </w:rPr>
              <w:t>FL-11</w:t>
            </w:r>
          </w:p>
        </w:tc>
        <w:tc>
          <w:tcPr>
            <w:tcW w:type="dxa" w:w="1710"/>
          </w:tcPr>
          <w:p>
            <w:r>
              <w:rPr>
                <w:sz w:val="17"/>
              </w:rPr>
            </w:r>
            <w:r>
              <w:rPr>
                <w:sz w:val="17"/>
              </w:rPr>
              <w:t>Emergency lighting and power</w:t>
            </w:r>
          </w:p>
        </w:tc>
        <w:tc>
          <w:tcPr>
            <w:tcW w:type="dxa" w:w="1423"/>
          </w:tcPr>
          <w:p>
            <w:r>
              <w:rPr>
                <w:sz w:val="17"/>
              </w:rPr>
            </w:r>
            <w:r>
              <w:rPr>
                <w:sz w:val="17"/>
              </w:rPr>
              <w:t>Maintain escape illumination and life-safety continuity</w:t>
            </w:r>
          </w:p>
        </w:tc>
        <w:tc>
          <w:tcPr>
            <w:tcW w:type="dxa" w:w="986"/>
          </w:tcPr>
          <w:p>
            <w:r>
              <w:rPr>
                <w:sz w:val="17"/>
              </w:rPr>
            </w:r>
            <w:r>
              <w:rPr>
                <w:sz w:val="17"/>
              </w:rPr>
              <w:t>[lux; min; kVA/​UPS]</w:t>
            </w:r>
          </w:p>
        </w:tc>
        <w:tc>
          <w:tcPr>
            <w:tcW w:type="dxa" w:w="2095"/>
          </w:tcPr>
          <w:p>
            <w:r>
              <w:rPr>
                <w:sz w:val="17"/>
              </w:rPr>
            </w:r>
            <w:r>
              <w:rPr>
                <w:sz w:val="17"/>
              </w:rPr>
              <w:t>R03 UAE FLS Code 2018; R30 local Civil Defence; exact clause/​credit: register ID in BBM-STD-51 §3, clause in BBM-STD-57 Codes table</w:t>
            </w:r>
          </w:p>
        </w:tc>
        <w:tc>
          <w:tcPr>
            <w:tcW w:type="dxa" w:w="1323"/>
          </w:tcPr>
          <w:p>
            <w:r>
              <w:rPr>
                <w:sz w:val="17"/>
              </w:rPr>
            </w:r>
            <w:r>
              <w:rPr>
                <w:sz w:val="17"/>
              </w:rPr>
              <w:t>Point calculations, load/​autonomy tests and power-failure scenario</w:t>
            </w:r>
          </w:p>
        </w:tc>
        <w:tc>
          <w:tcPr>
            <w:tcW w:type="dxa" w:w="1016"/>
          </w:tcPr>
          <w:p>
            <w:r>
              <w:rPr>
                <w:sz w:val="17"/>
              </w:rPr>
            </w:r>
            <w:r>
              <w:rPr>
                <w:sz w:val="17"/>
              </w:rPr>
              <w:t>RIBA 2;3;4;5;6;7</w:t>
            </w:r>
          </w:p>
        </w:tc>
        <w:tc>
          <w:tcPr>
            <w:tcW w:type="dxa" w:w="867"/>
          </w:tcPr>
          <w:p>
            <w:r>
              <w:rPr>
                <w:sz w:val="17"/>
              </w:rPr>
            </w:r>
            <w:r>
              <w:rPr>
                <w:sz w:val="17"/>
              </w:rPr>
              <w:t>Fire engineer /​ Civil Defence liaison</w:t>
            </w:r>
          </w:p>
        </w:tc>
      </w:tr>
      <w:tr>
        <w:trPr>
          <w:cantSplit/>
        </w:trPr>
        <w:tc>
          <w:tcPr>
            <w:tcW w:type="dxa" w:w="1046"/>
          </w:tcPr>
          <w:p>
            <w:r>
              <w:rPr>
                <w:sz w:val="17"/>
              </w:rPr>
            </w:r>
            <w:r>
              <w:rPr>
                <w:sz w:val="17"/>
              </w:rPr>
              <w:t>FL-12</w:t>
            </w:r>
          </w:p>
        </w:tc>
        <w:tc>
          <w:tcPr>
            <w:tcW w:type="dxa" w:w="1710"/>
          </w:tcPr>
          <w:p>
            <w:r>
              <w:rPr>
                <w:sz w:val="17"/>
              </w:rPr>
            </w:r>
            <w:r>
              <w:rPr>
                <w:sz w:val="17"/>
              </w:rPr>
              <w:t>Fire appliance facilities</w:t>
            </w:r>
          </w:p>
        </w:tc>
        <w:tc>
          <w:tcPr>
            <w:tcW w:type="dxa" w:w="1423"/>
          </w:tcPr>
          <w:p>
            <w:r>
              <w:rPr>
                <w:sz w:val="17"/>
              </w:rPr>
            </w:r>
            <w:r>
              <w:rPr>
                <w:sz w:val="17"/>
              </w:rPr>
              <w:t>Provide unobstructed access, hardstanding and required facilities</w:t>
            </w:r>
          </w:p>
        </w:tc>
        <w:tc>
          <w:tcPr>
            <w:tcW w:type="dxa" w:w="986"/>
          </w:tcPr>
          <w:p>
            <w:r>
              <w:rPr>
                <w:sz w:val="17"/>
              </w:rPr>
            </w:r>
            <w:r>
              <w:rPr>
                <w:sz w:val="17"/>
              </w:rPr>
              <w:t>[width/​turning m; kN; count]</w:t>
            </w:r>
          </w:p>
        </w:tc>
        <w:tc>
          <w:tcPr>
            <w:tcW w:type="dxa" w:w="2095"/>
          </w:tcPr>
          <w:p>
            <w:r>
              <w:rPr>
                <w:sz w:val="17"/>
              </w:rPr>
            </w:r>
            <w:r>
              <w:rPr>
                <w:sz w:val="17"/>
              </w:rPr>
              <w:t>R03 UAE FLS Code 2018; R30 local Civil Defence; exact clause/​credit: register ID in BBM-STD-51 §3, clause in BBM-STD-57 Codes table</w:t>
            </w:r>
          </w:p>
        </w:tc>
        <w:tc>
          <w:tcPr>
            <w:tcW w:type="dxa" w:w="1323"/>
          </w:tcPr>
          <w:p>
            <w:r>
              <w:rPr>
                <w:sz w:val="17"/>
              </w:rPr>
            </w:r>
            <w:r>
              <w:rPr>
                <w:sz w:val="17"/>
              </w:rPr>
              <w:t>Swept-path/​site review and Civil Defence inspection</w:t>
            </w:r>
          </w:p>
        </w:tc>
        <w:tc>
          <w:tcPr>
            <w:tcW w:type="dxa" w:w="1016"/>
          </w:tcPr>
          <w:p>
            <w:r>
              <w:rPr>
                <w:sz w:val="17"/>
              </w:rPr>
            </w:r>
            <w:r>
              <w:rPr>
                <w:sz w:val="17"/>
              </w:rPr>
              <w:t>RIBA 2;3;4;5;6;7</w:t>
            </w:r>
          </w:p>
        </w:tc>
        <w:tc>
          <w:tcPr>
            <w:tcW w:type="dxa" w:w="867"/>
          </w:tcPr>
          <w:p>
            <w:r>
              <w:rPr>
                <w:sz w:val="17"/>
              </w:rPr>
            </w:r>
            <w:r>
              <w:rPr>
                <w:sz w:val="17"/>
              </w:rPr>
              <w:t>Fire engineer /​ Civil Defence liaison</w:t>
            </w:r>
          </w:p>
        </w:tc>
      </w:tr>
      <w:tr>
        <w:trPr>
          <w:cantSplit/>
        </w:trPr>
        <w:tc>
          <w:tcPr>
            <w:tcW w:type="dxa" w:w="1046"/>
          </w:tcPr>
          <w:p>
            <w:r>
              <w:rPr>
                <w:sz w:val="17"/>
              </w:rPr>
            </w:r>
            <w:r>
              <w:rPr>
                <w:sz w:val="17"/>
              </w:rPr>
              <w:t>FL-13</w:t>
            </w:r>
          </w:p>
        </w:tc>
        <w:tc>
          <w:tcPr>
            <w:tcW w:type="dxa" w:w="1710"/>
          </w:tcPr>
          <w:p>
            <w:r>
              <w:rPr>
                <w:sz w:val="17"/>
              </w:rPr>
            </w:r>
            <w:r>
              <w:rPr>
                <w:sz w:val="17"/>
              </w:rPr>
              <w:t>Evacuation and operation</w:t>
            </w:r>
          </w:p>
        </w:tc>
        <w:tc>
          <w:tcPr>
            <w:tcW w:type="dxa" w:w="1423"/>
          </w:tcPr>
          <w:p>
            <w:r>
              <w:rPr>
                <w:sz w:val="17"/>
              </w:rPr>
            </w:r>
            <w:r>
              <w:rPr>
                <w:sz w:val="17"/>
              </w:rPr>
              <w:t>Address refuge, assisted evacuation, phased use and procedures</w:t>
            </w:r>
          </w:p>
        </w:tc>
        <w:tc>
          <w:tcPr>
            <w:tcW w:type="dxa" w:w="986"/>
          </w:tcPr>
          <w:p>
            <w:r>
              <w:rPr>
                <w:sz w:val="17"/>
              </w:rPr>
            </w:r>
            <w:r>
              <w:rPr>
                <w:sz w:val="17"/>
              </w:rPr>
              <w:t>[refuge persons; scenario IDs]</w:t>
            </w:r>
          </w:p>
        </w:tc>
        <w:tc>
          <w:tcPr>
            <w:tcW w:type="dxa" w:w="2095"/>
          </w:tcPr>
          <w:p>
            <w:r>
              <w:rPr>
                <w:sz w:val="17"/>
              </w:rPr>
            </w:r>
            <w:r>
              <w:rPr>
                <w:sz w:val="17"/>
              </w:rPr>
              <w:t>R03 UAE FLS Code 2018; R30 local Civil Defence; exact clause/​credit: register ID in BBM-STD-51 §3, clause in BBM-STD-57 Codes table</w:t>
            </w:r>
          </w:p>
        </w:tc>
        <w:tc>
          <w:tcPr>
            <w:tcW w:type="dxa" w:w="1323"/>
          </w:tcPr>
          <w:p>
            <w:r>
              <w:rPr>
                <w:sz w:val="17"/>
              </w:rPr>
            </w:r>
            <w:r>
              <w:rPr>
                <w:sz w:val="17"/>
              </w:rPr>
              <w:t>Fire engineer/​operator review and handover/​drill acceptance</w:t>
            </w:r>
          </w:p>
        </w:tc>
        <w:tc>
          <w:tcPr>
            <w:tcW w:type="dxa" w:w="1016"/>
          </w:tcPr>
          <w:p>
            <w:r>
              <w:rPr>
                <w:sz w:val="17"/>
              </w:rPr>
            </w:r>
            <w:r>
              <w:rPr>
                <w:sz w:val="17"/>
              </w:rPr>
              <w:t>RIBA 2;3;4;5;6;7</w:t>
            </w:r>
          </w:p>
        </w:tc>
        <w:tc>
          <w:tcPr>
            <w:tcW w:type="dxa" w:w="867"/>
          </w:tcPr>
          <w:p>
            <w:r>
              <w:rPr>
                <w:sz w:val="17"/>
              </w:rPr>
            </w:r>
            <w:r>
              <w:rPr>
                <w:sz w:val="17"/>
              </w:rPr>
              <w:t>Fire engineer /​ Civil Defence liaison</w:t>
            </w:r>
          </w:p>
        </w:tc>
      </w:tr>
    </w:tbl>
    <w:p/>
    <w:p>
      <w:pPr>
        <w:sectPr>
          <w:headerReference w:type="default" r:id="rId8"/>
          <w:footerReference w:type="default" r:id="rId9"/>
          <w:headerReference w:type="first" r:id="rId10"/>
          <w:pgSz w:w="11906" w:h="16838"/>
          <w:pgMar w:top="1701" w:right="720" w:bottom="720" w:left="720" w:header="454" w:footer="200" w:gutter="0"/>
          <w:pgNumType w:start="0"/>
          <w:cols w:space="708"/>
          <w:titlePg/>
          <w:docGrid w:linePitch="360"/>
        </w:sectPr>
      </w:pPr>
    </w:p>
    <w:p>
      <w:pPr>
        <w:pStyle w:val="Heading2"/>
      </w:pPr>
      <w:r>
        <w:t>B3 · Structure</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055"/>
        <w:gridCol w:w="1323"/>
        <w:gridCol w:w="2083"/>
        <w:gridCol w:w="1273"/>
        <w:gridCol w:w="5630"/>
        <w:gridCol w:w="2033"/>
        <w:gridCol w:w="1025"/>
        <w:gridCol w:w="976"/>
      </w:tblGrid>
      <w:tr>
        <w:trPr>
          <w:cantSplit/>
          <w:tblHeader/>
        </w:trPr>
        <w:tc>
          <w:tcPr>
            <w:tcW w:type="dxa" w:w="1055"/>
            <w:shd w:val="clear" w:color="auto" w:fill="111113"/>
          </w:tcPr>
          <w:p>
            <w:r>
              <w:rPr>
                <w:b/>
                <w:color w:val="FFFFFF"/>
                <w:sz w:val="17"/>
              </w:rPr>
            </w:r>
            <w:r>
              <w:rPr>
                <w:b/>
                <w:color w:val="FFFFFF"/>
                <w:sz w:val="17"/>
              </w:rPr>
              <w:t>CriterionID</w:t>
            </w:r>
          </w:p>
        </w:tc>
        <w:tc>
          <w:tcPr>
            <w:tcW w:type="dxa" w:w="1323"/>
            <w:shd w:val="clear" w:color="auto" w:fill="111113"/>
          </w:tcPr>
          <w:p>
            <w:r>
              <w:rPr>
                <w:b/>
                <w:color w:val="FFFFFF"/>
                <w:sz w:val="17"/>
              </w:rPr>
            </w:r>
            <w:r>
              <w:rPr>
                <w:b/>
                <w:color w:val="FFFFFF"/>
                <w:sz w:val="17"/>
              </w:rPr>
              <w:t>Criterion</w:t>
            </w:r>
          </w:p>
        </w:tc>
        <w:tc>
          <w:tcPr>
            <w:tcW w:type="dxa" w:w="2083"/>
            <w:shd w:val="clear" w:color="auto" w:fill="111113"/>
          </w:tcPr>
          <w:p>
            <w:r>
              <w:rPr>
                <w:b/>
                <w:color w:val="FFFFFF"/>
                <w:sz w:val="17"/>
              </w:rPr>
            </w:r>
            <w:r>
              <w:rPr>
                <w:b/>
                <w:color w:val="FFFFFF"/>
                <w:sz w:val="17"/>
              </w:rPr>
              <w:t>Requirement</w:t>
            </w:r>
          </w:p>
        </w:tc>
        <w:tc>
          <w:tcPr>
            <w:tcW w:type="dxa" w:w="1273"/>
            <w:shd w:val="clear" w:color="auto" w:fill="111113"/>
          </w:tcPr>
          <w:p>
            <w:r>
              <w:rPr>
                <w:b/>
                <w:color w:val="FFFFFF"/>
                <w:sz w:val="17"/>
              </w:rPr>
            </w:r>
            <w:r>
              <w:rPr>
                <w:b/>
                <w:color w:val="FFFFFF"/>
                <w:sz w:val="17"/>
              </w:rPr>
              <w:t>Project value /​ unit</w:t>
            </w:r>
          </w:p>
        </w:tc>
        <w:tc>
          <w:tcPr>
            <w:tcW w:type="dxa" w:w="5630"/>
            <w:shd w:val="clear" w:color="auto" w:fill="111113"/>
          </w:tcPr>
          <w:p>
            <w:r>
              <w:rPr>
                <w:b/>
                <w:color w:val="FFFFFF"/>
                <w:sz w:val="17"/>
              </w:rPr>
            </w:r>
            <w:r>
              <w:rPr>
                <w:b/>
                <w:color w:val="FFFFFF"/>
                <w:sz w:val="17"/>
              </w:rPr>
              <w:t>Source code &amp; clause</w:t>
            </w:r>
          </w:p>
        </w:tc>
        <w:tc>
          <w:tcPr>
            <w:tcW w:type="dxa" w:w="2033"/>
            <w:shd w:val="clear" w:color="auto" w:fill="111113"/>
          </w:tcPr>
          <w:p>
            <w:r>
              <w:rPr>
                <w:b/>
                <w:color w:val="FFFFFF"/>
                <w:sz w:val="17"/>
              </w:rPr>
            </w:r>
            <w:r>
              <w:rPr>
                <w:b/>
                <w:color w:val="FFFFFF"/>
                <w:sz w:val="17"/>
              </w:rPr>
              <w:t>Verification method</w:t>
            </w:r>
          </w:p>
        </w:tc>
        <w:tc>
          <w:tcPr>
            <w:tcW w:type="dxa" w:w="1025"/>
            <w:shd w:val="clear" w:color="auto" w:fill="111113"/>
          </w:tcPr>
          <w:p>
            <w:r>
              <w:rPr>
                <w:b/>
                <w:color w:val="FFFFFF"/>
                <w:sz w:val="17"/>
              </w:rPr>
            </w:r>
            <w:r>
              <w:rPr>
                <w:b/>
                <w:color w:val="FFFFFF"/>
                <w:sz w:val="17"/>
              </w:rPr>
              <w:t>Stages</w:t>
            </w:r>
          </w:p>
        </w:tc>
        <w:tc>
          <w:tcPr>
            <w:tcW w:type="dxa" w:w="976"/>
            <w:shd w:val="clear" w:color="auto" w:fill="111113"/>
          </w:tcPr>
          <w:p>
            <w:r>
              <w:rPr>
                <w:b/>
                <w:color w:val="FFFFFF"/>
                <w:sz w:val="17"/>
              </w:rPr>
            </w:r>
            <w:r>
              <w:rPr>
                <w:b/>
                <w:color w:val="FFFFFF"/>
                <w:sz w:val="17"/>
              </w:rPr>
              <w:t>Owner</w:t>
            </w:r>
          </w:p>
        </w:tc>
      </w:tr>
      <w:tr>
        <w:trPr>
          <w:cantSplit/>
        </w:trPr>
        <w:tc>
          <w:tcPr>
            <w:tcW w:type="dxa" w:w="1055"/>
          </w:tcPr>
          <w:p>
            <w:r>
              <w:rPr>
                <w:sz w:val="17"/>
              </w:rPr>
            </w:r>
            <w:r>
              <w:rPr>
                <w:sz w:val="17"/>
              </w:rPr>
              <w:t>ST-01</w:t>
            </w:r>
          </w:p>
        </w:tc>
        <w:tc>
          <w:tcPr>
            <w:tcW w:type="dxa" w:w="1323"/>
          </w:tcPr>
          <w:p>
            <w:r>
              <w:rPr>
                <w:sz w:val="17"/>
              </w:rPr>
            </w:r>
            <w:r>
              <w:rPr>
                <w:sz w:val="17"/>
              </w:rPr>
              <w:t>Code and structural system</w:t>
            </w:r>
          </w:p>
        </w:tc>
        <w:tc>
          <w:tcPr>
            <w:tcW w:type="dxa" w:w="2083"/>
          </w:tcPr>
          <w:p>
            <w:r>
              <w:rPr>
                <w:sz w:val="17"/>
              </w:rPr>
            </w:r>
            <w:r>
              <w:rPr>
                <w:sz w:val="17"/>
              </w:rPr>
              <w:t>Freeze codes, amendments, analysis and robustness basis</w:t>
            </w:r>
          </w:p>
        </w:tc>
        <w:tc>
          <w:tcPr>
            <w:tcW w:type="dxa" w:w="1273"/>
          </w:tcPr>
          <w:p>
            <w:r>
              <w:rPr>
                <w:sz w:val="17"/>
              </w:rPr>
            </w:r>
            <w:r>
              <w:rPr>
                <w:sz w:val="17"/>
              </w:rPr>
              <w:t>[code edition; system; consequence class]</w:t>
            </w:r>
          </w:p>
        </w:tc>
        <w:tc>
          <w:tcPr>
            <w:tcW w:type="dxa" w:w="5630"/>
          </w:tcPr>
          <w:p>
            <w:r>
              <w:rPr>
                <w:sz w:val="17"/>
              </w:rPr>
            </w:r>
            <w:r>
              <w:rPr>
                <w:sz w:val="17"/>
              </w:rPr>
              <w:t>R02 ADIBC edition in force at project start and adopted references (AD); R17 /​ ED-DBC DBC as amended (Dubai); exact clause/​credit: register ID in BBM-STD-51 §3, clause in BBM-STD-57 Codes table</w:t>
            </w:r>
          </w:p>
        </w:tc>
        <w:tc>
          <w:tcPr>
            <w:tcW w:type="dxa" w:w="2033"/>
          </w:tcPr>
          <w:p>
            <w:r>
              <w:rPr>
                <w:sz w:val="17"/>
              </w:rPr>
            </w:r>
            <w:r>
              <w:rPr>
                <w:sz w:val="17"/>
              </w:rPr>
              <w:t>Signed design-code schedule and independent analysis review</w:t>
            </w:r>
          </w:p>
        </w:tc>
        <w:tc>
          <w:tcPr>
            <w:tcW w:type="dxa" w:w="1025"/>
          </w:tcPr>
          <w:p>
            <w:r>
              <w:rPr>
                <w:sz w:val="17"/>
              </w:rPr>
            </w:r>
            <w:r>
              <w:rPr>
                <w:sz w:val="17"/>
              </w:rPr>
              <w:t>RIBA 2;3;4;5;6;7</w:t>
            </w:r>
          </w:p>
        </w:tc>
        <w:tc>
          <w:tcPr>
            <w:tcW w:type="dxa" w:w="976"/>
          </w:tcPr>
          <w:p>
            <w:r>
              <w:rPr>
                <w:sz w:val="17"/>
              </w:rPr>
            </w:r>
            <w:r>
              <w:rPr>
                <w:sz w:val="17"/>
              </w:rPr>
              <w:t>Structural engineer</w:t>
            </w:r>
          </w:p>
        </w:tc>
      </w:tr>
      <w:tr>
        <w:trPr>
          <w:cantSplit/>
        </w:trPr>
        <w:tc>
          <w:tcPr>
            <w:tcW w:type="dxa" w:w="1055"/>
          </w:tcPr>
          <w:p>
            <w:r>
              <w:rPr>
                <w:sz w:val="17"/>
              </w:rPr>
            </w:r>
            <w:r>
              <w:rPr>
                <w:sz w:val="17"/>
              </w:rPr>
              <w:t>ST-02</w:t>
            </w:r>
          </w:p>
        </w:tc>
        <w:tc>
          <w:tcPr>
            <w:tcW w:type="dxa" w:w="1323"/>
          </w:tcPr>
          <w:p>
            <w:r>
              <w:rPr>
                <w:sz w:val="17"/>
              </w:rPr>
            </w:r>
            <w:r>
              <w:rPr>
                <w:sz w:val="17"/>
              </w:rPr>
              <w:t>Geotechnical basis</w:t>
            </w:r>
          </w:p>
        </w:tc>
        <w:tc>
          <w:tcPr>
            <w:tcW w:type="dxa" w:w="2083"/>
          </w:tcPr>
          <w:p>
            <w:r>
              <w:rPr>
                <w:sz w:val="17"/>
              </w:rPr>
            </w:r>
            <w:r>
              <w:rPr>
                <w:sz w:val="17"/>
              </w:rPr>
              <w:t>Adopt verified ground, groundwater, bearing and settlement basis</w:t>
            </w:r>
          </w:p>
        </w:tc>
        <w:tc>
          <w:tcPr>
            <w:tcW w:type="dxa" w:w="1273"/>
          </w:tcPr>
          <w:p>
            <w:r>
              <w:rPr>
                <w:sz w:val="17"/>
              </w:rPr>
            </w:r>
            <w:r>
              <w:rPr>
                <w:sz w:val="17"/>
              </w:rPr>
              <w:t>[kPa; mm; groundwater m datum]</w:t>
            </w:r>
          </w:p>
        </w:tc>
        <w:tc>
          <w:tcPr>
            <w:tcW w:type="dxa" w:w="5630"/>
          </w:tcPr>
          <w:p>
            <w:r>
              <w:rPr>
                <w:sz w:val="17"/>
              </w:rPr>
            </w:r>
            <w:r>
              <w:rPr>
                <w:sz w:val="17"/>
              </w:rPr>
              <w:t>R02 ADIBC edition in force at project start and adopted references (AD); R17 /​ ED-DBC DBC as amended (Dubai); exact clause/​credit: register ID in BBM-STD-51 §3, clause in BBM-STD-57 Codes table</w:t>
            </w:r>
          </w:p>
        </w:tc>
        <w:tc>
          <w:tcPr>
            <w:tcW w:type="dxa" w:w="2033"/>
          </w:tcPr>
          <w:p>
            <w:r>
              <w:rPr>
                <w:sz w:val="17"/>
              </w:rPr>
            </w:r>
            <w:r>
              <w:rPr>
                <w:sz w:val="17"/>
              </w:rPr>
              <w:t>Geotechnical factual/​interpretive reports and designer adoption</w:t>
            </w:r>
          </w:p>
        </w:tc>
        <w:tc>
          <w:tcPr>
            <w:tcW w:type="dxa" w:w="1025"/>
          </w:tcPr>
          <w:p>
            <w:r>
              <w:rPr>
                <w:sz w:val="17"/>
              </w:rPr>
            </w:r>
            <w:r>
              <w:rPr>
                <w:sz w:val="17"/>
              </w:rPr>
              <w:t>RIBA 2;3;4;5;6;7</w:t>
            </w:r>
          </w:p>
        </w:tc>
        <w:tc>
          <w:tcPr>
            <w:tcW w:type="dxa" w:w="976"/>
          </w:tcPr>
          <w:p>
            <w:r>
              <w:rPr>
                <w:sz w:val="17"/>
              </w:rPr>
            </w:r>
            <w:r>
              <w:rPr>
                <w:sz w:val="17"/>
              </w:rPr>
              <w:t>Structural engineer</w:t>
            </w:r>
          </w:p>
        </w:tc>
      </w:tr>
      <w:tr>
        <w:trPr>
          <w:cantSplit/>
        </w:trPr>
        <w:tc>
          <w:tcPr>
            <w:tcW w:type="dxa" w:w="1055"/>
          </w:tcPr>
          <w:p>
            <w:r>
              <w:rPr>
                <w:sz w:val="17"/>
              </w:rPr>
            </w:r>
            <w:r>
              <w:rPr>
                <w:sz w:val="17"/>
              </w:rPr>
              <w:t>ST-03</w:t>
            </w:r>
          </w:p>
        </w:tc>
        <w:tc>
          <w:tcPr>
            <w:tcW w:type="dxa" w:w="1323"/>
          </w:tcPr>
          <w:p>
            <w:r>
              <w:rPr>
                <w:sz w:val="17"/>
              </w:rPr>
            </w:r>
            <w:r>
              <w:rPr>
                <w:sz w:val="17"/>
              </w:rPr>
              <w:t>Permanent and imposed loads</w:t>
            </w:r>
          </w:p>
        </w:tc>
        <w:tc>
          <w:tcPr>
            <w:tcW w:type="dxa" w:w="2083"/>
          </w:tcPr>
          <w:p>
            <w:r>
              <w:rPr>
                <w:sz w:val="17"/>
              </w:rPr>
            </w:r>
            <w:r>
              <w:rPr>
                <w:sz w:val="17"/>
              </w:rPr>
              <w:t>Schedule use-specific dead/​live/​partition/​plant/​construction actions</w:t>
            </w:r>
          </w:p>
        </w:tc>
        <w:tc>
          <w:tcPr>
            <w:tcW w:type="dxa" w:w="1273"/>
          </w:tcPr>
          <w:p>
            <w:r>
              <w:rPr>
                <w:sz w:val="17"/>
              </w:rPr>
            </w:r>
            <w:r>
              <w:rPr>
                <w:sz w:val="17"/>
              </w:rPr>
              <w:t>[kPa; kN]</w:t>
            </w:r>
          </w:p>
        </w:tc>
        <w:tc>
          <w:tcPr>
            <w:tcW w:type="dxa" w:w="5630"/>
          </w:tcPr>
          <w:p>
            <w:r>
              <w:rPr>
                <w:sz w:val="17"/>
              </w:rPr>
            </w:r>
            <w:r>
              <w:rPr>
                <w:sz w:val="17"/>
              </w:rPr>
              <w:t>R02 ADIBC edition in force at project start and adopted references (AD); R17 /​ ED-DBC DBC as amended (Dubai); exact clause/​credit: register ID in BBM-STD-51 §3, clause in BBM-STD-57 Codes table</w:t>
            </w:r>
          </w:p>
        </w:tc>
        <w:tc>
          <w:tcPr>
            <w:tcW w:type="dxa" w:w="2033"/>
          </w:tcPr>
          <w:p>
            <w:r>
              <w:rPr>
                <w:sz w:val="17"/>
              </w:rPr>
            </w:r>
            <w:r>
              <w:rPr>
                <w:sz w:val="17"/>
              </w:rPr>
              <w:t>Trace load take-off to occupancy, facade, roof and equipment data</w:t>
            </w:r>
          </w:p>
        </w:tc>
        <w:tc>
          <w:tcPr>
            <w:tcW w:type="dxa" w:w="1025"/>
          </w:tcPr>
          <w:p>
            <w:r>
              <w:rPr>
                <w:sz w:val="17"/>
              </w:rPr>
            </w:r>
            <w:r>
              <w:rPr>
                <w:sz w:val="17"/>
              </w:rPr>
              <w:t>RIBA 2;3;4;5;6;7</w:t>
            </w:r>
          </w:p>
        </w:tc>
        <w:tc>
          <w:tcPr>
            <w:tcW w:type="dxa" w:w="976"/>
          </w:tcPr>
          <w:p>
            <w:r>
              <w:rPr>
                <w:sz w:val="17"/>
              </w:rPr>
            </w:r>
            <w:r>
              <w:rPr>
                <w:sz w:val="17"/>
              </w:rPr>
              <w:t>Structural engineer</w:t>
            </w:r>
          </w:p>
        </w:tc>
      </w:tr>
      <w:tr>
        <w:trPr>
          <w:cantSplit/>
        </w:trPr>
        <w:tc>
          <w:tcPr>
            <w:tcW w:type="dxa" w:w="1055"/>
          </w:tcPr>
          <w:p>
            <w:r>
              <w:rPr>
                <w:sz w:val="17"/>
              </w:rPr>
            </w:r>
            <w:r>
              <w:rPr>
                <w:sz w:val="17"/>
              </w:rPr>
              <w:t>ST-04</w:t>
            </w:r>
          </w:p>
        </w:tc>
        <w:tc>
          <w:tcPr>
            <w:tcW w:type="dxa" w:w="1323"/>
          </w:tcPr>
          <w:p>
            <w:r>
              <w:rPr>
                <w:sz w:val="17"/>
              </w:rPr>
            </w:r>
            <w:r>
              <w:rPr>
                <w:sz w:val="17"/>
              </w:rPr>
              <w:t>Wind actions</w:t>
            </w:r>
          </w:p>
        </w:tc>
        <w:tc>
          <w:tcPr>
            <w:tcW w:type="dxa" w:w="2083"/>
          </w:tcPr>
          <w:p>
            <w:r>
              <w:rPr>
                <w:sz w:val="17"/>
              </w:rPr>
            </w:r>
            <w:r>
              <w:rPr>
                <w:sz w:val="17"/>
              </w:rPr>
              <w:t>Verify wind speed, exposure, return period and dynamic method</w:t>
            </w:r>
          </w:p>
        </w:tc>
        <w:tc>
          <w:tcPr>
            <w:tcW w:type="dxa" w:w="1273"/>
          </w:tcPr>
          <w:p>
            <w:r>
              <w:rPr>
                <w:sz w:val="17"/>
              </w:rPr>
            </w:r>
            <w:r>
              <w:rPr>
                <w:sz w:val="17"/>
              </w:rPr>
              <w:t>[m/​s; years; exposure; kPa]</w:t>
            </w:r>
          </w:p>
        </w:tc>
        <w:tc>
          <w:tcPr>
            <w:tcW w:type="dxa" w:w="5630"/>
          </w:tcPr>
          <w:p>
            <w:r>
              <w:rPr>
                <w:sz w:val="17"/>
              </w:rPr>
            </w:r>
            <w:r>
              <w:rPr>
                <w:sz w:val="17"/>
              </w:rPr>
              <w:t>R02 ADIBC edition in force at project start and adopted references (AD); R17 /​ ED-DBC DBC as amended (Dubai); exact clause/​credit: register ID in BBM-STD-51 §3, clause in BBM-STD-57 Codes table</w:t>
            </w:r>
          </w:p>
        </w:tc>
        <w:tc>
          <w:tcPr>
            <w:tcW w:type="dxa" w:w="2033"/>
          </w:tcPr>
          <w:p>
            <w:r>
              <w:rPr>
                <w:sz w:val="17"/>
              </w:rPr>
            </w:r>
            <w:r>
              <w:rPr>
                <w:sz w:val="17"/>
              </w:rPr>
              <w:t>Adopted hazard data and calculations; wind tunnel where required</w:t>
            </w:r>
          </w:p>
        </w:tc>
        <w:tc>
          <w:tcPr>
            <w:tcW w:type="dxa" w:w="1025"/>
          </w:tcPr>
          <w:p>
            <w:r>
              <w:rPr>
                <w:sz w:val="17"/>
              </w:rPr>
            </w:r>
            <w:r>
              <w:rPr>
                <w:sz w:val="17"/>
              </w:rPr>
              <w:t>RIBA 2;3;4;5;6;7</w:t>
            </w:r>
          </w:p>
        </w:tc>
        <w:tc>
          <w:tcPr>
            <w:tcW w:type="dxa" w:w="976"/>
          </w:tcPr>
          <w:p>
            <w:r>
              <w:rPr>
                <w:sz w:val="17"/>
              </w:rPr>
            </w:r>
            <w:r>
              <w:rPr>
                <w:sz w:val="17"/>
              </w:rPr>
              <w:t>Structural engineer</w:t>
            </w:r>
          </w:p>
        </w:tc>
      </w:tr>
      <w:tr>
        <w:trPr>
          <w:cantSplit/>
        </w:trPr>
        <w:tc>
          <w:tcPr>
            <w:tcW w:type="dxa" w:w="1055"/>
          </w:tcPr>
          <w:p>
            <w:r>
              <w:rPr>
                <w:sz w:val="17"/>
              </w:rPr>
            </w:r>
            <w:r>
              <w:rPr>
                <w:sz w:val="17"/>
              </w:rPr>
              <w:t>ST-05</w:t>
            </w:r>
          </w:p>
        </w:tc>
        <w:tc>
          <w:tcPr>
            <w:tcW w:type="dxa" w:w="1323"/>
          </w:tcPr>
          <w:p>
            <w:r>
              <w:rPr>
                <w:sz w:val="17"/>
              </w:rPr>
            </w:r>
            <w:r>
              <w:rPr>
                <w:sz w:val="17"/>
              </w:rPr>
              <w:t>Seismic actions</w:t>
            </w:r>
          </w:p>
        </w:tc>
        <w:tc>
          <w:tcPr>
            <w:tcW w:type="dxa" w:w="2083"/>
          </w:tcPr>
          <w:p>
            <w:r>
              <w:rPr>
                <w:sz w:val="17"/>
              </w:rPr>
            </w:r>
            <w:r>
              <w:rPr>
                <w:sz w:val="17"/>
              </w:rPr>
              <w:t>Verify hazard, site class, importance, ductility and response basis</w:t>
            </w:r>
          </w:p>
        </w:tc>
        <w:tc>
          <w:tcPr>
            <w:tcW w:type="dxa" w:w="1273"/>
          </w:tcPr>
          <w:p>
            <w:r>
              <w:rPr>
                <w:sz w:val="17"/>
              </w:rPr>
            </w:r>
            <w:r>
              <w:rPr>
                <w:sz w:val="17"/>
              </w:rPr>
              <w:t>[hazard parameters; class; factors]</w:t>
            </w:r>
          </w:p>
        </w:tc>
        <w:tc>
          <w:tcPr>
            <w:tcW w:type="dxa" w:w="5630"/>
          </w:tcPr>
          <w:p>
            <w:r>
              <w:rPr>
                <w:sz w:val="17"/>
              </w:rPr>
            </w:r>
            <w:r>
              <w:rPr>
                <w:sz w:val="17"/>
              </w:rPr>
              <w:t>R02 ADIBC edition in force at project start and adopted references (AD); R17 /​ ED-DBC DBC as amended (Dubai); exact clause/​credit: register ID in BBM-STD-51 §3, clause in BBM-STD-57 Codes table</w:t>
            </w:r>
          </w:p>
        </w:tc>
        <w:tc>
          <w:tcPr>
            <w:tcW w:type="dxa" w:w="2033"/>
          </w:tcPr>
          <w:p>
            <w:r>
              <w:rPr>
                <w:sz w:val="17"/>
              </w:rPr>
            </w:r>
            <w:r>
              <w:rPr>
                <w:sz w:val="17"/>
              </w:rPr>
              <w:t>Adopted spectrum plus geotechnical/​structural review</w:t>
            </w:r>
          </w:p>
        </w:tc>
        <w:tc>
          <w:tcPr>
            <w:tcW w:type="dxa" w:w="1025"/>
          </w:tcPr>
          <w:p>
            <w:r>
              <w:rPr>
                <w:sz w:val="17"/>
              </w:rPr>
            </w:r>
            <w:r>
              <w:rPr>
                <w:sz w:val="17"/>
              </w:rPr>
              <w:t>RIBA 2;3;4;5;6;7</w:t>
            </w:r>
          </w:p>
        </w:tc>
        <w:tc>
          <w:tcPr>
            <w:tcW w:type="dxa" w:w="976"/>
          </w:tcPr>
          <w:p>
            <w:r>
              <w:rPr>
                <w:sz w:val="17"/>
              </w:rPr>
            </w:r>
            <w:r>
              <w:rPr>
                <w:sz w:val="17"/>
              </w:rPr>
              <w:t>Structural engineer</w:t>
            </w:r>
          </w:p>
        </w:tc>
      </w:tr>
      <w:tr>
        <w:trPr>
          <w:cantSplit/>
        </w:trPr>
        <w:tc>
          <w:tcPr>
            <w:tcW w:type="dxa" w:w="1055"/>
          </w:tcPr>
          <w:p>
            <w:r>
              <w:rPr>
                <w:sz w:val="17"/>
              </w:rPr>
            </w:r>
            <w:r>
              <w:rPr>
                <w:sz w:val="17"/>
              </w:rPr>
              <w:t>ST-06</w:t>
            </w:r>
          </w:p>
        </w:tc>
        <w:tc>
          <w:tcPr>
            <w:tcW w:type="dxa" w:w="1323"/>
          </w:tcPr>
          <w:p>
            <w:r>
              <w:rPr>
                <w:sz w:val="17"/>
              </w:rPr>
            </w:r>
            <w:r>
              <w:rPr>
                <w:sz w:val="17"/>
              </w:rPr>
              <w:t>Combinations and stability</w:t>
            </w:r>
          </w:p>
        </w:tc>
        <w:tc>
          <w:tcPr>
            <w:tcW w:type="dxa" w:w="2083"/>
          </w:tcPr>
          <w:p>
            <w:r>
              <w:rPr>
                <w:sz w:val="17"/>
              </w:rPr>
            </w:r>
            <w:r>
              <w:rPr>
                <w:sz w:val="17"/>
              </w:rPr>
              <w:t>Check combinations, load path, uplift, overturning and accidental cases</w:t>
            </w:r>
          </w:p>
        </w:tc>
        <w:tc>
          <w:tcPr>
            <w:tcW w:type="dxa" w:w="1273"/>
          </w:tcPr>
          <w:p>
            <w:r>
              <w:rPr>
                <w:sz w:val="17"/>
              </w:rPr>
            </w:r>
            <w:r>
              <w:rPr>
                <w:sz w:val="17"/>
              </w:rPr>
              <w:t>[combination IDs; utilisation]</w:t>
            </w:r>
          </w:p>
        </w:tc>
        <w:tc>
          <w:tcPr>
            <w:tcW w:type="dxa" w:w="5630"/>
          </w:tcPr>
          <w:p>
            <w:r>
              <w:rPr>
                <w:sz w:val="17"/>
              </w:rPr>
            </w:r>
            <w:r>
              <w:rPr>
                <w:sz w:val="17"/>
              </w:rPr>
              <w:t>R02 ADIBC edition in force at project start and adopted references (AD); R17 /​ ED-DBC DBC as amended (Dubai); exact clause/​credit: register ID in BBM-STD-51 §3, clause in BBM-STD-57 Codes table</w:t>
            </w:r>
          </w:p>
        </w:tc>
        <w:tc>
          <w:tcPr>
            <w:tcW w:type="dxa" w:w="2033"/>
          </w:tcPr>
          <w:p>
            <w:r>
              <w:rPr>
                <w:sz w:val="17"/>
              </w:rPr>
            </w:r>
            <w:r>
              <w:rPr>
                <w:sz w:val="17"/>
              </w:rPr>
              <w:t>Independent model/​input/​units and calculation review</w:t>
            </w:r>
          </w:p>
        </w:tc>
        <w:tc>
          <w:tcPr>
            <w:tcW w:type="dxa" w:w="1025"/>
          </w:tcPr>
          <w:p>
            <w:r>
              <w:rPr>
                <w:sz w:val="17"/>
              </w:rPr>
            </w:r>
            <w:r>
              <w:rPr>
                <w:sz w:val="17"/>
              </w:rPr>
              <w:t>RIBA 2;3;4;5;6;7</w:t>
            </w:r>
          </w:p>
        </w:tc>
        <w:tc>
          <w:tcPr>
            <w:tcW w:type="dxa" w:w="976"/>
          </w:tcPr>
          <w:p>
            <w:r>
              <w:rPr>
                <w:sz w:val="17"/>
              </w:rPr>
            </w:r>
            <w:r>
              <w:rPr>
                <w:sz w:val="17"/>
              </w:rPr>
              <w:t>Structural engineer</w:t>
            </w:r>
          </w:p>
        </w:tc>
      </w:tr>
      <w:tr>
        <w:trPr>
          <w:cantSplit/>
        </w:trPr>
        <w:tc>
          <w:tcPr>
            <w:tcW w:type="dxa" w:w="1055"/>
          </w:tcPr>
          <w:p>
            <w:r>
              <w:rPr>
                <w:sz w:val="17"/>
              </w:rPr>
            </w:r>
            <w:r>
              <w:rPr>
                <w:sz w:val="17"/>
              </w:rPr>
              <w:t>ST-07</w:t>
            </w:r>
          </w:p>
        </w:tc>
        <w:tc>
          <w:tcPr>
            <w:tcW w:type="dxa" w:w="1323"/>
          </w:tcPr>
          <w:p>
            <w:r>
              <w:rPr>
                <w:sz w:val="17"/>
              </w:rPr>
            </w:r>
            <w:r>
              <w:rPr>
                <w:sz w:val="17"/>
              </w:rPr>
              <w:t>Materials and strengths</w:t>
            </w:r>
          </w:p>
        </w:tc>
        <w:tc>
          <w:tcPr>
            <w:tcW w:type="dxa" w:w="2083"/>
          </w:tcPr>
          <w:p>
            <w:r>
              <w:rPr>
                <w:sz w:val="17"/>
              </w:rPr>
            </w:r>
            <w:r>
              <w:rPr>
                <w:sz w:val="17"/>
              </w:rPr>
              <w:t>Specify concrete, rebar, steel/​connection grades for exposure/​use</w:t>
            </w:r>
          </w:p>
        </w:tc>
        <w:tc>
          <w:tcPr>
            <w:tcW w:type="dxa" w:w="1273"/>
          </w:tcPr>
          <w:p>
            <w:r>
              <w:rPr>
                <w:sz w:val="17"/>
              </w:rPr>
            </w:r>
            <w:r>
              <w:rPr>
                <w:sz w:val="17"/>
              </w:rPr>
              <w:t>[MPa; grades; standard editions]</w:t>
            </w:r>
          </w:p>
        </w:tc>
        <w:tc>
          <w:tcPr>
            <w:tcW w:type="dxa" w:w="5630"/>
          </w:tcPr>
          <w:p>
            <w:r>
              <w:rPr>
                <w:sz w:val="17"/>
              </w:rPr>
            </w:r>
            <w:r>
              <w:rPr>
                <w:sz w:val="17"/>
              </w:rPr>
              <w:t>R02 ADIBC edition in force at project start and adopted references (AD); R17 /​ ED-DBC DBC as amended (Dubai); exact clause/​credit: register ID in BBM-STD-51 §3, clause in BBM-STD-57 Codes table</w:t>
            </w:r>
          </w:p>
        </w:tc>
        <w:tc>
          <w:tcPr>
            <w:tcW w:type="dxa" w:w="2033"/>
          </w:tcPr>
          <w:p>
            <w:r>
              <w:rPr>
                <w:sz w:val="17"/>
              </w:rPr>
            </w:r>
            <w:r>
              <w:rPr>
                <w:sz w:val="17"/>
              </w:rPr>
              <w:t>Design/​material schedules, specifications and certification/​test plan</w:t>
            </w:r>
          </w:p>
        </w:tc>
        <w:tc>
          <w:tcPr>
            <w:tcW w:type="dxa" w:w="1025"/>
          </w:tcPr>
          <w:p>
            <w:r>
              <w:rPr>
                <w:sz w:val="17"/>
              </w:rPr>
            </w:r>
            <w:r>
              <w:rPr>
                <w:sz w:val="17"/>
              </w:rPr>
              <w:t>RIBA 2;3;4;5;6;7</w:t>
            </w:r>
          </w:p>
        </w:tc>
        <w:tc>
          <w:tcPr>
            <w:tcW w:type="dxa" w:w="976"/>
          </w:tcPr>
          <w:p>
            <w:r>
              <w:rPr>
                <w:sz w:val="17"/>
              </w:rPr>
            </w:r>
            <w:r>
              <w:rPr>
                <w:sz w:val="17"/>
              </w:rPr>
              <w:t>Structural engineer</w:t>
            </w:r>
          </w:p>
        </w:tc>
      </w:tr>
      <w:tr>
        <w:trPr>
          <w:cantSplit/>
        </w:trPr>
        <w:tc>
          <w:tcPr>
            <w:tcW w:type="dxa" w:w="1055"/>
          </w:tcPr>
          <w:p>
            <w:r>
              <w:rPr>
                <w:sz w:val="17"/>
              </w:rPr>
            </w:r>
            <w:r>
              <w:rPr>
                <w:sz w:val="17"/>
              </w:rPr>
              <w:t>ST-08</w:t>
            </w:r>
          </w:p>
        </w:tc>
        <w:tc>
          <w:tcPr>
            <w:tcW w:type="dxa" w:w="1323"/>
          </w:tcPr>
          <w:p>
            <w:r>
              <w:rPr>
                <w:sz w:val="17"/>
              </w:rPr>
            </w:r>
            <w:r>
              <w:rPr>
                <w:sz w:val="17"/>
              </w:rPr>
              <w:t>Durability and design life</w:t>
            </w:r>
          </w:p>
        </w:tc>
        <w:tc>
          <w:tcPr>
            <w:tcW w:type="dxa" w:w="2083"/>
          </w:tcPr>
          <w:p>
            <w:r>
              <w:rPr>
                <w:sz w:val="17"/>
              </w:rPr>
            </w:r>
            <w:r>
              <w:rPr>
                <w:sz w:val="17"/>
              </w:rPr>
              <w:t>Meet working life, cover, corrosion, exposure and crack requirements</w:t>
            </w:r>
          </w:p>
        </w:tc>
        <w:tc>
          <w:tcPr>
            <w:tcW w:type="dxa" w:w="1273"/>
          </w:tcPr>
          <w:p>
            <w:r>
              <w:rPr>
                <w:sz w:val="17"/>
              </w:rPr>
            </w:r>
            <w:r>
              <w:rPr>
                <w:sz w:val="17"/>
              </w:rPr>
              <w:t>[years; cover/​crack mm; exposure]</w:t>
            </w:r>
          </w:p>
        </w:tc>
        <w:tc>
          <w:tcPr>
            <w:tcW w:type="dxa" w:w="5630"/>
          </w:tcPr>
          <w:p>
            <w:r>
              <w:rPr>
                <w:sz w:val="17"/>
              </w:rPr>
            </w:r>
            <w:r>
              <w:rPr>
                <w:sz w:val="17"/>
              </w:rPr>
              <w:t>R02 ADIBC edition in force at project start and adopted references (AD); R17 /​ ED-DBC DBC as amended (Dubai); exact clause/​credit: register ID in BBM-STD-51 §3, clause in BBM-STD-57 Codes table</w:t>
            </w:r>
          </w:p>
        </w:tc>
        <w:tc>
          <w:tcPr>
            <w:tcW w:type="dxa" w:w="2033"/>
          </w:tcPr>
          <w:p>
            <w:r>
              <w:rPr>
                <w:sz w:val="17"/>
              </w:rPr>
            </w:r>
            <w:r>
              <w:rPr>
                <w:sz w:val="17"/>
              </w:rPr>
              <w:t>Durability strategy tied to site evidence and maintenance</w:t>
            </w:r>
          </w:p>
        </w:tc>
        <w:tc>
          <w:tcPr>
            <w:tcW w:type="dxa" w:w="1025"/>
          </w:tcPr>
          <w:p>
            <w:r>
              <w:rPr>
                <w:sz w:val="17"/>
              </w:rPr>
            </w:r>
            <w:r>
              <w:rPr>
                <w:sz w:val="17"/>
              </w:rPr>
              <w:t>RIBA 2;3;4;5;6;7</w:t>
            </w:r>
          </w:p>
        </w:tc>
        <w:tc>
          <w:tcPr>
            <w:tcW w:type="dxa" w:w="976"/>
          </w:tcPr>
          <w:p>
            <w:r>
              <w:rPr>
                <w:sz w:val="17"/>
              </w:rPr>
            </w:r>
            <w:r>
              <w:rPr>
                <w:sz w:val="17"/>
              </w:rPr>
              <w:t>Structural engineer</w:t>
            </w:r>
          </w:p>
        </w:tc>
      </w:tr>
      <w:tr>
        <w:trPr>
          <w:cantSplit/>
        </w:trPr>
        <w:tc>
          <w:tcPr>
            <w:tcW w:type="dxa" w:w="1055"/>
          </w:tcPr>
          <w:p>
            <w:r>
              <w:rPr>
                <w:sz w:val="17"/>
              </w:rPr>
            </w:r>
            <w:r>
              <w:rPr>
                <w:sz w:val="17"/>
              </w:rPr>
              <w:t>ST-09</w:t>
            </w:r>
          </w:p>
        </w:tc>
        <w:tc>
          <w:tcPr>
            <w:tcW w:type="dxa" w:w="1323"/>
          </w:tcPr>
          <w:p>
            <w:r>
              <w:rPr>
                <w:sz w:val="17"/>
              </w:rPr>
            </w:r>
            <w:r>
              <w:rPr>
                <w:sz w:val="17"/>
              </w:rPr>
              <w:t>Serviceability and movement</w:t>
            </w:r>
          </w:p>
        </w:tc>
        <w:tc>
          <w:tcPr>
            <w:tcW w:type="dxa" w:w="2083"/>
          </w:tcPr>
          <w:p>
            <w:r>
              <w:rPr>
                <w:sz w:val="17"/>
              </w:rPr>
            </w:r>
            <w:r>
              <w:rPr>
                <w:sz w:val="17"/>
              </w:rPr>
              <w:t>Control deflection, drift, vibration and differential movement</w:t>
            </w:r>
          </w:p>
        </w:tc>
        <w:tc>
          <w:tcPr>
            <w:tcW w:type="dxa" w:w="1273"/>
          </w:tcPr>
          <w:p>
            <w:r>
              <w:rPr>
                <w:sz w:val="17"/>
              </w:rPr>
            </w:r>
            <w:r>
              <w:rPr>
                <w:sz w:val="17"/>
              </w:rPr>
              <w:t>[mm; ratios; Hz; acceleration]</w:t>
            </w:r>
          </w:p>
        </w:tc>
        <w:tc>
          <w:tcPr>
            <w:tcW w:type="dxa" w:w="5630"/>
          </w:tcPr>
          <w:p>
            <w:r>
              <w:rPr>
                <w:sz w:val="17"/>
              </w:rPr>
            </w:r>
            <w:r>
              <w:rPr>
                <w:sz w:val="17"/>
              </w:rPr>
              <w:t>R02 ADIBC edition in force at project start and adopted references (AD); R17 /​ ED-DBC DBC as amended (Dubai); exact clause/​credit: register ID in BBM-STD-51 §3, clause in BBM-STD-57 Codes table</w:t>
            </w:r>
          </w:p>
        </w:tc>
        <w:tc>
          <w:tcPr>
            <w:tcW w:type="dxa" w:w="2033"/>
          </w:tcPr>
          <w:p>
            <w:r>
              <w:rPr>
                <w:sz w:val="17"/>
              </w:rPr>
            </w:r>
            <w:r>
              <w:rPr>
                <w:sz w:val="17"/>
              </w:rPr>
              <w:t>Analysis with facade/​partition/​MEP movement interfaces</w:t>
            </w:r>
          </w:p>
        </w:tc>
        <w:tc>
          <w:tcPr>
            <w:tcW w:type="dxa" w:w="1025"/>
          </w:tcPr>
          <w:p>
            <w:r>
              <w:rPr>
                <w:sz w:val="17"/>
              </w:rPr>
            </w:r>
            <w:r>
              <w:rPr>
                <w:sz w:val="17"/>
              </w:rPr>
              <w:t>RIBA 2;3;4;5;6;7</w:t>
            </w:r>
          </w:p>
        </w:tc>
        <w:tc>
          <w:tcPr>
            <w:tcW w:type="dxa" w:w="976"/>
          </w:tcPr>
          <w:p>
            <w:r>
              <w:rPr>
                <w:sz w:val="17"/>
              </w:rPr>
            </w:r>
            <w:r>
              <w:rPr>
                <w:sz w:val="17"/>
              </w:rPr>
              <w:t>Structural engineer</w:t>
            </w:r>
          </w:p>
        </w:tc>
      </w:tr>
      <w:tr>
        <w:trPr>
          <w:cantSplit/>
        </w:trPr>
        <w:tc>
          <w:tcPr>
            <w:tcW w:type="dxa" w:w="1055"/>
          </w:tcPr>
          <w:p>
            <w:r>
              <w:rPr>
                <w:sz w:val="17"/>
              </w:rPr>
            </w:r>
            <w:r>
              <w:rPr>
                <w:sz w:val="17"/>
              </w:rPr>
              <w:t>ST-10</w:t>
            </w:r>
          </w:p>
        </w:tc>
        <w:tc>
          <w:tcPr>
            <w:tcW w:type="dxa" w:w="1323"/>
          </w:tcPr>
          <w:p>
            <w:r>
              <w:rPr>
                <w:sz w:val="17"/>
              </w:rPr>
            </w:r>
            <w:r>
              <w:rPr>
                <w:sz w:val="17"/>
              </w:rPr>
              <w:t>Temporary works and foundations</w:t>
            </w:r>
          </w:p>
        </w:tc>
        <w:tc>
          <w:tcPr>
            <w:tcW w:type="dxa" w:w="2083"/>
          </w:tcPr>
          <w:p>
            <w:r>
              <w:rPr>
                <w:sz w:val="17"/>
              </w:rPr>
            </w:r>
            <w:r>
              <w:rPr>
                <w:sz w:val="17"/>
              </w:rPr>
              <w:t>Demonstrate excavation, shoring, dewatering and adjacent-asset safety</w:t>
            </w:r>
          </w:p>
        </w:tc>
        <w:tc>
          <w:tcPr>
            <w:tcW w:type="dxa" w:w="1273"/>
          </w:tcPr>
          <w:p>
            <w:r>
              <w:rPr>
                <w:sz w:val="17"/>
              </w:rPr>
            </w:r>
            <w:r>
              <w:rPr>
                <w:sz w:val="17"/>
              </w:rPr>
              <w:t>[depth m; movement mm; triggers]</w:t>
            </w:r>
          </w:p>
        </w:tc>
        <w:tc>
          <w:tcPr>
            <w:tcW w:type="dxa" w:w="5630"/>
          </w:tcPr>
          <w:p>
            <w:r>
              <w:rPr>
                <w:sz w:val="17"/>
              </w:rPr>
            </w:r>
            <w:r>
              <w:rPr>
                <w:sz w:val="17"/>
              </w:rPr>
              <w:t>R02 ADIBC edition in force at project start and adopted references (AD); R17 /​ ED-DBC DBC as amended (Dubai); exact clause/​credit: register ID in BBM-STD-51 §3, clause in BBM-STD-57 Codes table</w:t>
            </w:r>
          </w:p>
        </w:tc>
        <w:tc>
          <w:tcPr>
            <w:tcW w:type="dxa" w:w="2033"/>
          </w:tcPr>
          <w:p>
            <w:r>
              <w:rPr>
                <w:sz w:val="17"/>
              </w:rPr>
            </w:r>
            <w:r>
              <w:rPr>
                <w:sz w:val="17"/>
              </w:rPr>
              <w:t>Approved sequence/​design, monitoring and relevant permits</w:t>
            </w:r>
          </w:p>
        </w:tc>
        <w:tc>
          <w:tcPr>
            <w:tcW w:type="dxa" w:w="1025"/>
          </w:tcPr>
          <w:p>
            <w:r>
              <w:rPr>
                <w:sz w:val="17"/>
              </w:rPr>
            </w:r>
            <w:r>
              <w:rPr>
                <w:sz w:val="17"/>
              </w:rPr>
              <w:t>RIBA 2;3;4;5;6;7</w:t>
            </w:r>
          </w:p>
        </w:tc>
        <w:tc>
          <w:tcPr>
            <w:tcW w:type="dxa" w:w="976"/>
          </w:tcPr>
          <w:p>
            <w:r>
              <w:rPr>
                <w:sz w:val="17"/>
              </w:rPr>
            </w:r>
            <w:r>
              <w:rPr>
                <w:sz w:val="17"/>
              </w:rPr>
              <w:t>Structural engineer</w:t>
            </w:r>
          </w:p>
        </w:tc>
      </w:tr>
      <w:tr>
        <w:trPr>
          <w:cantSplit/>
        </w:trPr>
        <w:tc>
          <w:tcPr>
            <w:tcW w:type="dxa" w:w="1055"/>
          </w:tcPr>
          <w:p>
            <w:r>
              <w:rPr>
                <w:sz w:val="17"/>
              </w:rPr>
            </w:r>
            <w:r>
              <w:rPr>
                <w:sz w:val="17"/>
              </w:rPr>
              <w:t>ST-11</w:t>
            </w:r>
          </w:p>
        </w:tc>
        <w:tc>
          <w:tcPr>
            <w:tcW w:type="dxa" w:w="1323"/>
          </w:tcPr>
          <w:p>
            <w:r>
              <w:rPr>
                <w:sz w:val="17"/>
              </w:rPr>
            </w:r>
            <w:r>
              <w:rPr>
                <w:sz w:val="17"/>
              </w:rPr>
              <w:t>Openings and plant supports</w:t>
            </w:r>
          </w:p>
        </w:tc>
        <w:tc>
          <w:tcPr>
            <w:tcW w:type="dxa" w:w="2083"/>
          </w:tcPr>
          <w:p>
            <w:r>
              <w:rPr>
                <w:sz w:val="17"/>
              </w:rPr>
            </w:r>
            <w:r>
              <w:rPr>
                <w:sz w:val="17"/>
              </w:rPr>
              <w:t>Verify openings, fixings, plant reactions and replacement loads</w:t>
            </w:r>
          </w:p>
        </w:tc>
        <w:tc>
          <w:tcPr>
            <w:tcW w:type="dxa" w:w="1273"/>
          </w:tcPr>
          <w:p>
            <w:r>
              <w:rPr>
                <w:sz w:val="17"/>
              </w:rPr>
            </w:r>
            <w:r>
              <w:rPr>
                <w:sz w:val="17"/>
              </w:rPr>
              <w:t>[mm; kN; dynamic factor]</w:t>
            </w:r>
          </w:p>
        </w:tc>
        <w:tc>
          <w:tcPr>
            <w:tcW w:type="dxa" w:w="5630"/>
          </w:tcPr>
          <w:p>
            <w:r>
              <w:rPr>
                <w:sz w:val="17"/>
              </w:rPr>
            </w:r>
            <w:r>
              <w:rPr>
                <w:sz w:val="17"/>
              </w:rPr>
              <w:t>R02 ADIBC edition in force at project start and adopted references (AD); R17 /​ ED-DBC DBC as amended (Dubai); exact clause/​credit: register ID in BBM-STD-51 §3, clause in BBM-STD-57 Codes table</w:t>
            </w:r>
          </w:p>
        </w:tc>
        <w:tc>
          <w:tcPr>
            <w:tcW w:type="dxa" w:w="2033"/>
          </w:tcPr>
          <w:p>
            <w:r>
              <w:rPr>
                <w:sz w:val="17"/>
              </w:rPr>
            </w:r>
            <w:r>
              <w:rPr>
                <w:sz w:val="17"/>
              </w:rPr>
              <w:t>Opening/​support register and signed design before cutting</w:t>
            </w:r>
          </w:p>
        </w:tc>
        <w:tc>
          <w:tcPr>
            <w:tcW w:type="dxa" w:w="1025"/>
          </w:tcPr>
          <w:p>
            <w:r>
              <w:rPr>
                <w:sz w:val="17"/>
              </w:rPr>
            </w:r>
            <w:r>
              <w:rPr>
                <w:sz w:val="17"/>
              </w:rPr>
              <w:t>RIBA 2;3;4;5;6;7</w:t>
            </w:r>
          </w:p>
        </w:tc>
        <w:tc>
          <w:tcPr>
            <w:tcW w:type="dxa" w:w="976"/>
          </w:tcPr>
          <w:p>
            <w:r>
              <w:rPr>
                <w:sz w:val="17"/>
              </w:rPr>
            </w:r>
            <w:r>
              <w:rPr>
                <w:sz w:val="17"/>
              </w:rPr>
              <w:t>Structural engineer</w:t>
            </w:r>
          </w:p>
        </w:tc>
      </w:tr>
    </w:tbl>
    <w:p/>
    <w:p>
      <w:pPr>
        <w:pStyle w:val="Heading2"/>
      </w:pPr>
      <w:r>
        <w:t>B4 · MEP and vertical transport</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042"/>
        <w:gridCol w:w="1429"/>
        <w:gridCol w:w="2093"/>
        <w:gridCol w:w="1183"/>
        <w:gridCol w:w="5773"/>
        <w:gridCol w:w="1932"/>
        <w:gridCol w:w="1013"/>
        <w:gridCol w:w="934"/>
      </w:tblGrid>
      <w:tr>
        <w:trPr>
          <w:cantSplit/>
          <w:tblHeader/>
        </w:trPr>
        <w:tc>
          <w:tcPr>
            <w:tcW w:type="dxa" w:w="1042"/>
            <w:shd w:val="clear" w:color="auto" w:fill="111113"/>
          </w:tcPr>
          <w:p>
            <w:r>
              <w:rPr>
                <w:b/>
                <w:color w:val="FFFFFF"/>
                <w:sz w:val="17"/>
              </w:rPr>
            </w:r>
            <w:r>
              <w:rPr>
                <w:b/>
                <w:color w:val="FFFFFF"/>
                <w:sz w:val="17"/>
              </w:rPr>
              <w:t>CriterionID</w:t>
            </w:r>
          </w:p>
        </w:tc>
        <w:tc>
          <w:tcPr>
            <w:tcW w:type="dxa" w:w="1429"/>
            <w:shd w:val="clear" w:color="auto" w:fill="111113"/>
          </w:tcPr>
          <w:p>
            <w:r>
              <w:rPr>
                <w:b/>
                <w:color w:val="FFFFFF"/>
                <w:sz w:val="17"/>
              </w:rPr>
            </w:r>
            <w:r>
              <w:rPr>
                <w:b/>
                <w:color w:val="FFFFFF"/>
                <w:sz w:val="17"/>
              </w:rPr>
              <w:t>Criterion</w:t>
            </w:r>
          </w:p>
        </w:tc>
        <w:tc>
          <w:tcPr>
            <w:tcW w:type="dxa" w:w="2093"/>
            <w:shd w:val="clear" w:color="auto" w:fill="111113"/>
          </w:tcPr>
          <w:p>
            <w:r>
              <w:rPr>
                <w:b/>
                <w:color w:val="FFFFFF"/>
                <w:sz w:val="17"/>
              </w:rPr>
            </w:r>
            <w:r>
              <w:rPr>
                <w:b/>
                <w:color w:val="FFFFFF"/>
                <w:sz w:val="17"/>
              </w:rPr>
              <w:t>Requirement</w:t>
            </w:r>
          </w:p>
        </w:tc>
        <w:tc>
          <w:tcPr>
            <w:tcW w:type="dxa" w:w="1183"/>
            <w:shd w:val="clear" w:color="auto" w:fill="111113"/>
          </w:tcPr>
          <w:p>
            <w:r>
              <w:rPr>
                <w:b/>
                <w:color w:val="FFFFFF"/>
                <w:sz w:val="17"/>
              </w:rPr>
            </w:r>
            <w:r>
              <w:rPr>
                <w:b/>
                <w:color w:val="FFFFFF"/>
                <w:sz w:val="17"/>
              </w:rPr>
              <w:t>Project value /​ unit</w:t>
            </w:r>
          </w:p>
        </w:tc>
        <w:tc>
          <w:tcPr>
            <w:tcW w:type="dxa" w:w="5773"/>
            <w:shd w:val="clear" w:color="auto" w:fill="111113"/>
          </w:tcPr>
          <w:p>
            <w:r>
              <w:rPr>
                <w:b/>
                <w:color w:val="FFFFFF"/>
                <w:sz w:val="17"/>
              </w:rPr>
            </w:r>
            <w:r>
              <w:rPr>
                <w:b/>
                <w:color w:val="FFFFFF"/>
                <w:sz w:val="17"/>
              </w:rPr>
              <w:t>Source code &amp; clause</w:t>
            </w:r>
          </w:p>
        </w:tc>
        <w:tc>
          <w:tcPr>
            <w:tcW w:type="dxa" w:w="1932"/>
            <w:shd w:val="clear" w:color="auto" w:fill="111113"/>
          </w:tcPr>
          <w:p>
            <w:r>
              <w:rPr>
                <w:b/>
                <w:color w:val="FFFFFF"/>
                <w:sz w:val="17"/>
              </w:rPr>
            </w:r>
            <w:r>
              <w:rPr>
                <w:b/>
                <w:color w:val="FFFFFF"/>
                <w:sz w:val="17"/>
              </w:rPr>
              <w:t>Verification method</w:t>
            </w:r>
          </w:p>
        </w:tc>
        <w:tc>
          <w:tcPr>
            <w:tcW w:type="dxa" w:w="1013"/>
            <w:shd w:val="clear" w:color="auto" w:fill="111113"/>
          </w:tcPr>
          <w:p>
            <w:r>
              <w:rPr>
                <w:b/>
                <w:color w:val="FFFFFF"/>
                <w:sz w:val="17"/>
              </w:rPr>
            </w:r>
            <w:r>
              <w:rPr>
                <w:b/>
                <w:color w:val="FFFFFF"/>
                <w:sz w:val="17"/>
              </w:rPr>
              <w:t>Stages</w:t>
            </w:r>
          </w:p>
        </w:tc>
        <w:tc>
          <w:tcPr>
            <w:tcW w:type="dxa" w:w="934"/>
            <w:shd w:val="clear" w:color="auto" w:fill="111113"/>
          </w:tcPr>
          <w:p>
            <w:r>
              <w:rPr>
                <w:b/>
                <w:color w:val="FFFFFF"/>
                <w:sz w:val="17"/>
              </w:rPr>
            </w:r>
            <w:r>
              <w:rPr>
                <w:b/>
                <w:color w:val="FFFFFF"/>
                <w:sz w:val="17"/>
              </w:rPr>
              <w:t>Owner</w:t>
            </w:r>
          </w:p>
        </w:tc>
      </w:tr>
      <w:tr>
        <w:trPr>
          <w:cantSplit/>
        </w:trPr>
        <w:tc>
          <w:tcPr>
            <w:tcW w:type="dxa" w:w="1042"/>
          </w:tcPr>
          <w:p>
            <w:r>
              <w:rPr>
                <w:sz w:val="17"/>
              </w:rPr>
            </w:r>
            <w:r>
              <w:rPr>
                <w:sz w:val="17"/>
              </w:rPr>
              <w:t>ME-01</w:t>
            </w:r>
          </w:p>
        </w:tc>
        <w:tc>
          <w:tcPr>
            <w:tcW w:type="dxa" w:w="1429"/>
          </w:tcPr>
          <w:p>
            <w:r>
              <w:rPr>
                <w:sz w:val="17"/>
              </w:rPr>
            </w:r>
            <w:r>
              <w:rPr>
                <w:sz w:val="17"/>
              </w:rPr>
              <w:t>Outdoor HVAC conditions</w:t>
            </w:r>
          </w:p>
        </w:tc>
        <w:tc>
          <w:tcPr>
            <w:tcW w:type="dxa" w:w="2093"/>
          </w:tcPr>
          <w:p>
            <w:r>
              <w:rPr>
                <w:sz w:val="17"/>
              </w:rPr>
            </w:r>
            <w:r>
              <w:rPr>
                <w:sz w:val="17"/>
              </w:rPr>
              <w:t>Adopt station, statistical basis, dry/​wet bulb and extreme conditions</w:t>
            </w:r>
          </w:p>
        </w:tc>
        <w:tc>
          <w:tcPr>
            <w:tcW w:type="dxa" w:w="1183"/>
          </w:tcPr>
          <w:p>
            <w:r>
              <w:rPr>
                <w:sz w:val="17"/>
              </w:rPr>
            </w:r>
            <w:r>
              <w:rPr>
                <w:sz w:val="17"/>
              </w:rPr>
              <w:t>[degC DB/​WB; occurrence %; station/​year]</w:t>
            </w:r>
          </w:p>
        </w:tc>
        <w:tc>
          <w:tcPr>
            <w:tcW w:type="dxa" w:w="5773"/>
          </w:tcPr>
          <w:p>
            <w:r>
              <w:rPr>
                <w:sz w:val="17"/>
              </w:rPr>
            </w:r>
            <w:r>
              <w:rPr>
                <w:sz w:val="17"/>
              </w:rPr>
              <w:t>R02 ADIBC (AD) or R17 /​ ED-DBC DBC as amended (Dubai); R08/​R09 TAQA where Abu Dhabi; R19 DEWA where Dubai; exact clause/​credit: register ID in BBM-STD-51 §3, clause in BBM-STD-57 Codes table</w:t>
            </w:r>
          </w:p>
        </w:tc>
        <w:tc>
          <w:tcPr>
            <w:tcW w:type="dxa" w:w="1932"/>
          </w:tcPr>
          <w:p>
            <w:r>
              <w:rPr>
                <w:sz w:val="17"/>
              </w:rPr>
            </w:r>
            <w:r>
              <w:rPr>
                <w:sz w:val="17"/>
              </w:rPr>
              <w:t>Controlled climatic data and mechanical designer approval</w:t>
            </w:r>
          </w:p>
        </w:tc>
        <w:tc>
          <w:tcPr>
            <w:tcW w:type="dxa" w:w="1013"/>
          </w:tcPr>
          <w:p>
            <w:r>
              <w:rPr>
                <w:sz w:val="17"/>
              </w:rPr>
            </w:r>
            <w:r>
              <w:rPr>
                <w:sz w:val="17"/>
              </w:rPr>
              <w:t>RIBA 2;3;4;5;6;7</w:t>
            </w:r>
          </w:p>
        </w:tc>
        <w:tc>
          <w:tcPr>
            <w:tcW w:type="dxa" w:w="934"/>
          </w:tcPr>
          <w:p>
            <w:r>
              <w:rPr>
                <w:sz w:val="17"/>
              </w:rPr>
            </w:r>
            <w:r>
              <w:rPr>
                <w:sz w:val="17"/>
              </w:rPr>
              <w:t>MEP leads /​ lift specialist</w:t>
            </w:r>
          </w:p>
        </w:tc>
      </w:tr>
      <w:tr>
        <w:trPr>
          <w:cantSplit/>
        </w:trPr>
        <w:tc>
          <w:tcPr>
            <w:tcW w:type="dxa" w:w="1042"/>
          </w:tcPr>
          <w:p>
            <w:r>
              <w:rPr>
                <w:sz w:val="17"/>
              </w:rPr>
            </w:r>
            <w:r>
              <w:rPr>
                <w:sz w:val="17"/>
              </w:rPr>
              <w:t>ME-02</w:t>
            </w:r>
          </w:p>
        </w:tc>
        <w:tc>
          <w:tcPr>
            <w:tcW w:type="dxa" w:w="1429"/>
          </w:tcPr>
          <w:p>
            <w:r>
              <w:rPr>
                <w:sz w:val="17"/>
              </w:rPr>
            </w:r>
            <w:r>
              <w:rPr>
                <w:sz w:val="17"/>
              </w:rPr>
              <w:t>Indoor HVAC conditions</w:t>
            </w:r>
          </w:p>
        </w:tc>
        <w:tc>
          <w:tcPr>
            <w:tcW w:type="dxa" w:w="2093"/>
          </w:tcPr>
          <w:p>
            <w:r>
              <w:rPr>
                <w:sz w:val="17"/>
              </w:rPr>
            </w:r>
            <w:r>
              <w:rPr>
                <w:sz w:val="17"/>
              </w:rPr>
              <w:t>Set occupied/​unoccupied temperature, humidity and tolerance per space</w:t>
            </w:r>
          </w:p>
        </w:tc>
        <w:tc>
          <w:tcPr>
            <w:tcW w:type="dxa" w:w="1183"/>
          </w:tcPr>
          <w:p>
            <w:r>
              <w:rPr>
                <w:sz w:val="17"/>
              </w:rPr>
            </w:r>
            <w:r>
              <w:rPr>
                <w:sz w:val="17"/>
              </w:rPr>
              <w:t>[degC; RH %; tolerance]</w:t>
            </w:r>
          </w:p>
        </w:tc>
        <w:tc>
          <w:tcPr>
            <w:tcW w:type="dxa" w:w="5773"/>
          </w:tcPr>
          <w:p>
            <w:r>
              <w:rPr>
                <w:sz w:val="17"/>
              </w:rPr>
            </w:r>
            <w:r>
              <w:rPr>
                <w:sz w:val="17"/>
              </w:rPr>
              <w:t>R02 ADIBC (AD) or R17 /​ ED-DBC DBC as amended (Dubai); R08/​R09 TAQA where Abu Dhabi; R19 DEWA where Dubai; exact clause/​credit: register ID in BBM-STD-51 §3, clause in BBM-STD-57 Codes table</w:t>
            </w:r>
          </w:p>
        </w:tc>
        <w:tc>
          <w:tcPr>
            <w:tcW w:type="dxa" w:w="1932"/>
          </w:tcPr>
          <w:p>
            <w:r>
              <w:rPr>
                <w:sz w:val="17"/>
              </w:rPr>
            </w:r>
            <w:r>
              <w:rPr>
                <w:sz w:val="17"/>
              </w:rPr>
              <w:t>Room data sheets and client/​operator comfort review</w:t>
            </w:r>
          </w:p>
        </w:tc>
        <w:tc>
          <w:tcPr>
            <w:tcW w:type="dxa" w:w="1013"/>
          </w:tcPr>
          <w:p>
            <w:r>
              <w:rPr>
                <w:sz w:val="17"/>
              </w:rPr>
            </w:r>
            <w:r>
              <w:rPr>
                <w:sz w:val="17"/>
              </w:rPr>
              <w:t>RIBA 2;3;4;5;6;7</w:t>
            </w:r>
          </w:p>
        </w:tc>
        <w:tc>
          <w:tcPr>
            <w:tcW w:type="dxa" w:w="934"/>
          </w:tcPr>
          <w:p>
            <w:r>
              <w:rPr>
                <w:sz w:val="17"/>
              </w:rPr>
            </w:r>
            <w:r>
              <w:rPr>
                <w:sz w:val="17"/>
              </w:rPr>
              <w:t>MEP leads /​ lift specialist</w:t>
            </w:r>
          </w:p>
        </w:tc>
      </w:tr>
      <w:tr>
        <w:trPr>
          <w:cantSplit/>
        </w:trPr>
        <w:tc>
          <w:tcPr>
            <w:tcW w:type="dxa" w:w="1042"/>
          </w:tcPr>
          <w:p>
            <w:r>
              <w:rPr>
                <w:sz w:val="17"/>
              </w:rPr>
            </w:r>
            <w:r>
              <w:rPr>
                <w:sz w:val="17"/>
              </w:rPr>
              <w:t>ME-03</w:t>
            </w:r>
          </w:p>
        </w:tc>
        <w:tc>
          <w:tcPr>
            <w:tcW w:type="dxa" w:w="1429"/>
          </w:tcPr>
          <w:p>
            <w:r>
              <w:rPr>
                <w:sz w:val="17"/>
              </w:rPr>
            </w:r>
            <w:r>
              <w:rPr>
                <w:sz w:val="17"/>
              </w:rPr>
              <w:t>Cooling/​heating load and diversity</w:t>
            </w:r>
          </w:p>
        </w:tc>
        <w:tc>
          <w:tcPr>
            <w:tcW w:type="dxa" w:w="2093"/>
          </w:tcPr>
          <w:p>
            <w:r>
              <w:rPr>
                <w:sz w:val="17"/>
              </w:rPr>
            </w:r>
            <w:r>
              <w:rPr>
                <w:sz w:val="17"/>
              </w:rPr>
              <w:t>Size from documented envelope, occupancy, equipment and diversity</w:t>
            </w:r>
          </w:p>
        </w:tc>
        <w:tc>
          <w:tcPr>
            <w:tcW w:type="dxa" w:w="1183"/>
          </w:tcPr>
          <w:p>
            <w:r>
              <w:rPr>
                <w:sz w:val="17"/>
              </w:rPr>
            </w:r>
            <w:r>
              <w:rPr>
                <w:sz w:val="17"/>
              </w:rPr>
              <w:t>[kW; W/​m2; ratio]</w:t>
            </w:r>
          </w:p>
        </w:tc>
        <w:tc>
          <w:tcPr>
            <w:tcW w:type="dxa" w:w="5773"/>
          </w:tcPr>
          <w:p>
            <w:r>
              <w:rPr>
                <w:sz w:val="17"/>
              </w:rPr>
            </w:r>
            <w:r>
              <w:rPr>
                <w:sz w:val="17"/>
              </w:rPr>
              <w:t>R02 ADIBC (AD) or R17 /​ ED-DBC DBC as amended (Dubai); R08/​R09 TAQA where Abu Dhabi; R19 DEWA where Dubai; exact clause/​credit: register ID in BBM-STD-51 §3, clause in BBM-STD-57 Codes table</w:t>
            </w:r>
          </w:p>
        </w:tc>
        <w:tc>
          <w:tcPr>
            <w:tcW w:type="dxa" w:w="1932"/>
          </w:tcPr>
          <w:p>
            <w:r>
              <w:rPr>
                <w:sz w:val="17"/>
              </w:rPr>
            </w:r>
            <w:r>
              <w:rPr>
                <w:sz w:val="17"/>
              </w:rPr>
              <w:t>Checked load model and reconciled architecture/​process inputs</w:t>
            </w:r>
          </w:p>
        </w:tc>
        <w:tc>
          <w:tcPr>
            <w:tcW w:type="dxa" w:w="1013"/>
          </w:tcPr>
          <w:p>
            <w:r>
              <w:rPr>
                <w:sz w:val="17"/>
              </w:rPr>
            </w:r>
            <w:r>
              <w:rPr>
                <w:sz w:val="17"/>
              </w:rPr>
              <w:t>RIBA 2;3;4;5;6;7</w:t>
            </w:r>
          </w:p>
        </w:tc>
        <w:tc>
          <w:tcPr>
            <w:tcW w:type="dxa" w:w="934"/>
          </w:tcPr>
          <w:p>
            <w:r>
              <w:rPr>
                <w:sz w:val="17"/>
              </w:rPr>
            </w:r>
            <w:r>
              <w:rPr>
                <w:sz w:val="17"/>
              </w:rPr>
              <w:t>MEP leads /​ lift specialist</w:t>
            </w:r>
          </w:p>
        </w:tc>
      </w:tr>
      <w:tr>
        <w:trPr>
          <w:cantSplit/>
        </w:trPr>
        <w:tc>
          <w:tcPr>
            <w:tcW w:type="dxa" w:w="1042"/>
          </w:tcPr>
          <w:p>
            <w:r>
              <w:rPr>
                <w:sz w:val="17"/>
              </w:rPr>
            </w:r>
            <w:r>
              <w:rPr>
                <w:sz w:val="17"/>
              </w:rPr>
              <w:t>ME-04</w:t>
            </w:r>
          </w:p>
        </w:tc>
        <w:tc>
          <w:tcPr>
            <w:tcW w:type="dxa" w:w="1429"/>
          </w:tcPr>
          <w:p>
            <w:r>
              <w:rPr>
                <w:sz w:val="17"/>
              </w:rPr>
            </w:r>
            <w:r>
              <w:rPr>
                <w:sz w:val="17"/>
              </w:rPr>
              <w:t>Ventilation and IAQ</w:t>
            </w:r>
          </w:p>
        </w:tc>
        <w:tc>
          <w:tcPr>
            <w:tcW w:type="dxa" w:w="2093"/>
          </w:tcPr>
          <w:p>
            <w:r>
              <w:rPr>
                <w:sz w:val="17"/>
              </w:rPr>
            </w:r>
            <w:r>
              <w:rPr>
                <w:sz w:val="17"/>
              </w:rPr>
              <w:t>Meet occupancy ventilation, filtration and contaminant criteria</w:t>
            </w:r>
          </w:p>
        </w:tc>
        <w:tc>
          <w:tcPr>
            <w:tcW w:type="dxa" w:w="1183"/>
          </w:tcPr>
          <w:p>
            <w:r>
              <w:rPr>
                <w:sz w:val="17"/>
              </w:rPr>
            </w:r>
            <w:r>
              <w:rPr>
                <w:sz w:val="17"/>
              </w:rPr>
              <w:t>[L/​s/​person; L/​s/​m2; filter class]</w:t>
            </w:r>
          </w:p>
        </w:tc>
        <w:tc>
          <w:tcPr>
            <w:tcW w:type="dxa" w:w="5773"/>
          </w:tcPr>
          <w:p>
            <w:r>
              <w:rPr>
                <w:sz w:val="17"/>
              </w:rPr>
            </w:r>
            <w:r>
              <w:rPr>
                <w:sz w:val="17"/>
              </w:rPr>
              <w:t>R02 ADIBC (AD) or R17 /​ ED-DBC DBC as amended (Dubai); R08/​R09 TAQA where Abu Dhabi; R19 DEWA where Dubai; exact clause/​credit: register ID in BBM-STD-51 §3, clause in BBM-STD-57 Codes table</w:t>
            </w:r>
          </w:p>
        </w:tc>
        <w:tc>
          <w:tcPr>
            <w:tcW w:type="dxa" w:w="1932"/>
          </w:tcPr>
          <w:p>
            <w:r>
              <w:rPr>
                <w:sz w:val="17"/>
              </w:rPr>
            </w:r>
            <w:r>
              <w:rPr>
                <w:sz w:val="17"/>
              </w:rPr>
              <w:t>Room-by-room calculation and balancing/​IAQ test plan</w:t>
            </w:r>
          </w:p>
        </w:tc>
        <w:tc>
          <w:tcPr>
            <w:tcW w:type="dxa" w:w="1013"/>
          </w:tcPr>
          <w:p>
            <w:r>
              <w:rPr>
                <w:sz w:val="17"/>
              </w:rPr>
            </w:r>
            <w:r>
              <w:rPr>
                <w:sz w:val="17"/>
              </w:rPr>
              <w:t>RIBA 2;3;4;5;6;7</w:t>
            </w:r>
          </w:p>
        </w:tc>
        <w:tc>
          <w:tcPr>
            <w:tcW w:type="dxa" w:w="934"/>
          </w:tcPr>
          <w:p>
            <w:r>
              <w:rPr>
                <w:sz w:val="17"/>
              </w:rPr>
            </w:r>
            <w:r>
              <w:rPr>
                <w:sz w:val="17"/>
              </w:rPr>
              <w:t>MEP leads /​ lift specialist</w:t>
            </w:r>
          </w:p>
        </w:tc>
      </w:tr>
      <w:tr>
        <w:trPr>
          <w:cantSplit/>
        </w:trPr>
        <w:tc>
          <w:tcPr>
            <w:tcW w:type="dxa" w:w="1042"/>
          </w:tcPr>
          <w:p>
            <w:r>
              <w:rPr>
                <w:sz w:val="17"/>
              </w:rPr>
            </w:r>
            <w:r>
              <w:rPr>
                <w:sz w:val="17"/>
              </w:rPr>
              <w:t>ME-05</w:t>
            </w:r>
          </w:p>
        </w:tc>
        <w:tc>
          <w:tcPr>
            <w:tcW w:type="dxa" w:w="1429"/>
          </w:tcPr>
          <w:p>
            <w:r>
              <w:rPr>
                <w:sz w:val="17"/>
              </w:rPr>
            </w:r>
            <w:r>
              <w:rPr>
                <w:sz w:val="17"/>
              </w:rPr>
              <w:t>Exhaust and pressures</w:t>
            </w:r>
          </w:p>
        </w:tc>
        <w:tc>
          <w:tcPr>
            <w:tcW w:type="dxa" w:w="2093"/>
          </w:tcPr>
          <w:p>
            <w:r>
              <w:rPr>
                <w:sz w:val="17"/>
              </w:rPr>
            </w:r>
            <w:r>
              <w:rPr>
                <w:sz w:val="17"/>
              </w:rPr>
              <w:t>Meet kitchen/​toilet/​car park/​specialist exhaust and pressure relationships</w:t>
            </w:r>
          </w:p>
        </w:tc>
        <w:tc>
          <w:tcPr>
            <w:tcW w:type="dxa" w:w="1183"/>
          </w:tcPr>
          <w:p>
            <w:r>
              <w:rPr>
                <w:sz w:val="17"/>
              </w:rPr>
            </w:r>
            <w:r>
              <w:rPr>
                <w:sz w:val="17"/>
              </w:rPr>
              <w:t>[L/​s; ACH; Pa]</w:t>
            </w:r>
          </w:p>
        </w:tc>
        <w:tc>
          <w:tcPr>
            <w:tcW w:type="dxa" w:w="5773"/>
          </w:tcPr>
          <w:p>
            <w:r>
              <w:rPr>
                <w:sz w:val="17"/>
              </w:rPr>
            </w:r>
            <w:r>
              <w:rPr>
                <w:sz w:val="17"/>
              </w:rPr>
              <w:t>R02 ADIBC (AD) or R17 /​ ED-DBC DBC as amended (Dubai); R08/​R09 TAQA where Abu Dhabi; R19 DEWA where Dubai; R03 UAE FLS Code 2018 (fire interface); exact clause/​credit: register ID in BBM-STD-51 §3, clause in BBM-STD-57 Codes table</w:t>
            </w:r>
          </w:p>
        </w:tc>
        <w:tc>
          <w:tcPr>
            <w:tcW w:type="dxa" w:w="1932"/>
          </w:tcPr>
          <w:p>
            <w:r>
              <w:rPr>
                <w:sz w:val="17"/>
              </w:rPr>
            </w:r>
            <w:r>
              <w:rPr>
                <w:sz w:val="17"/>
              </w:rPr>
              <w:t>Air balance and fire/​smoke interface with operating tests</w:t>
            </w:r>
          </w:p>
        </w:tc>
        <w:tc>
          <w:tcPr>
            <w:tcW w:type="dxa" w:w="1013"/>
          </w:tcPr>
          <w:p>
            <w:r>
              <w:rPr>
                <w:sz w:val="17"/>
              </w:rPr>
            </w:r>
            <w:r>
              <w:rPr>
                <w:sz w:val="17"/>
              </w:rPr>
              <w:t>RIBA 2;3;4;5;6;7</w:t>
            </w:r>
          </w:p>
        </w:tc>
        <w:tc>
          <w:tcPr>
            <w:tcW w:type="dxa" w:w="934"/>
          </w:tcPr>
          <w:p>
            <w:r>
              <w:rPr>
                <w:sz w:val="17"/>
              </w:rPr>
            </w:r>
            <w:r>
              <w:rPr>
                <w:sz w:val="17"/>
              </w:rPr>
              <w:t>MEP leads /​ lift specialist</w:t>
            </w:r>
          </w:p>
        </w:tc>
      </w:tr>
      <w:tr>
        <w:trPr>
          <w:cantSplit/>
        </w:trPr>
        <w:tc>
          <w:tcPr>
            <w:tcW w:type="dxa" w:w="1042"/>
          </w:tcPr>
          <w:p>
            <w:r>
              <w:rPr>
                <w:sz w:val="17"/>
              </w:rPr>
            </w:r>
            <w:r>
              <w:rPr>
                <w:sz w:val="17"/>
              </w:rPr>
              <w:t>ME-06</w:t>
            </w:r>
          </w:p>
        </w:tc>
        <w:tc>
          <w:tcPr>
            <w:tcW w:type="dxa" w:w="1429"/>
          </w:tcPr>
          <w:p>
            <w:r>
              <w:rPr>
                <w:sz w:val="17"/>
              </w:rPr>
            </w:r>
            <w:r>
              <w:rPr>
                <w:sz w:val="17"/>
              </w:rPr>
              <w:t>Plant efficiency and redundancy</w:t>
            </w:r>
          </w:p>
        </w:tc>
        <w:tc>
          <w:tcPr>
            <w:tcW w:type="dxa" w:w="2093"/>
          </w:tcPr>
          <w:p>
            <w:r>
              <w:rPr>
                <w:sz w:val="17"/>
              </w:rPr>
            </w:r>
            <w:r>
              <w:rPr>
                <w:sz w:val="17"/>
              </w:rPr>
              <w:t>Meet agreed part-load efficiency and resilience requirements</w:t>
            </w:r>
          </w:p>
        </w:tc>
        <w:tc>
          <w:tcPr>
            <w:tcW w:type="dxa" w:w="1183"/>
          </w:tcPr>
          <w:p>
            <w:r>
              <w:rPr>
                <w:sz w:val="17"/>
              </w:rPr>
            </w:r>
            <w:r>
              <w:rPr>
                <w:sz w:val="17"/>
              </w:rPr>
              <w:t>[COP/​seasonal metric; N or N+1; kW]</w:t>
            </w:r>
          </w:p>
        </w:tc>
        <w:tc>
          <w:tcPr>
            <w:tcW w:type="dxa" w:w="5773"/>
          </w:tcPr>
          <w:p>
            <w:r>
              <w:rPr>
                <w:sz w:val="17"/>
              </w:rPr>
            </w:r>
            <w:r>
              <w:rPr>
                <w:sz w:val="17"/>
              </w:rPr>
              <w:t>R02 ADIBC (AD) or R17 /​ ED-DBC DBC as amended (Dubai); R08/​R09 TAQA where Abu Dhabi; R19 DEWA where Dubai; exact clause/​credit: register ID in BBM-STD-51 §3, clause in BBM-STD-57 Codes table</w:t>
            </w:r>
          </w:p>
        </w:tc>
        <w:tc>
          <w:tcPr>
            <w:tcW w:type="dxa" w:w="1932"/>
          </w:tcPr>
          <w:p>
            <w:r>
              <w:rPr>
                <w:sz w:val="17"/>
              </w:rPr>
            </w:r>
            <w:r>
              <w:rPr>
                <w:sz w:val="17"/>
              </w:rPr>
              <w:t>Selections, certificates and failure-mode assessment</w:t>
            </w:r>
          </w:p>
        </w:tc>
        <w:tc>
          <w:tcPr>
            <w:tcW w:type="dxa" w:w="1013"/>
          </w:tcPr>
          <w:p>
            <w:r>
              <w:rPr>
                <w:sz w:val="17"/>
              </w:rPr>
            </w:r>
            <w:r>
              <w:rPr>
                <w:sz w:val="17"/>
              </w:rPr>
              <w:t>RIBA 2;3;4;5;6;7</w:t>
            </w:r>
          </w:p>
        </w:tc>
        <w:tc>
          <w:tcPr>
            <w:tcW w:type="dxa" w:w="934"/>
          </w:tcPr>
          <w:p>
            <w:r>
              <w:rPr>
                <w:sz w:val="17"/>
              </w:rPr>
            </w:r>
            <w:r>
              <w:rPr>
                <w:sz w:val="17"/>
              </w:rPr>
              <w:t>MEP leads /​ lift specialist</w:t>
            </w:r>
          </w:p>
        </w:tc>
      </w:tr>
      <w:tr>
        <w:trPr>
          <w:cantSplit/>
        </w:trPr>
        <w:tc>
          <w:tcPr>
            <w:tcW w:type="dxa" w:w="1042"/>
          </w:tcPr>
          <w:p>
            <w:r>
              <w:rPr>
                <w:sz w:val="17"/>
              </w:rPr>
            </w:r>
            <w:r>
              <w:rPr>
                <w:sz w:val="17"/>
              </w:rPr>
              <w:t>ME-07</w:t>
            </w:r>
          </w:p>
        </w:tc>
        <w:tc>
          <w:tcPr>
            <w:tcW w:type="dxa" w:w="1429"/>
          </w:tcPr>
          <w:p>
            <w:r>
              <w:rPr>
                <w:sz w:val="17"/>
              </w:rPr>
            </w:r>
            <w:r>
              <w:rPr>
                <w:sz w:val="17"/>
              </w:rPr>
              <w:t>Ducts and pipes</w:t>
            </w:r>
          </w:p>
        </w:tc>
        <w:tc>
          <w:tcPr>
            <w:tcW w:type="dxa" w:w="2093"/>
          </w:tcPr>
          <w:p>
            <w:r>
              <w:rPr>
                <w:sz w:val="17"/>
              </w:rPr>
            </w:r>
            <w:r>
              <w:rPr>
                <w:sz w:val="17"/>
              </w:rPr>
              <w:t>Meet pressure/​velocity/​insulation/​acoustic requirements</w:t>
            </w:r>
          </w:p>
        </w:tc>
        <w:tc>
          <w:tcPr>
            <w:tcW w:type="dxa" w:w="1183"/>
          </w:tcPr>
          <w:p>
            <w:r>
              <w:rPr>
                <w:sz w:val="17"/>
              </w:rPr>
            </w:r>
            <w:r>
              <w:rPr>
                <w:sz w:val="17"/>
              </w:rPr>
              <w:t>[Pa/​m; m/​s; thickness mm; dB]</w:t>
            </w:r>
          </w:p>
        </w:tc>
        <w:tc>
          <w:tcPr>
            <w:tcW w:type="dxa" w:w="5773"/>
          </w:tcPr>
          <w:p>
            <w:r>
              <w:rPr>
                <w:sz w:val="17"/>
              </w:rPr>
            </w:r>
            <w:r>
              <w:rPr>
                <w:sz w:val="17"/>
              </w:rPr>
              <w:t>R02 ADIBC (AD) or R17 /​ ED-DBC DBC as amended (Dubai); R08/​R09 TAQA where Abu Dhabi; R19 DEWA where Dubai; exact clause/​credit: register ID in BBM-STD-51 §3, clause in BBM-STD-57 Codes table</w:t>
            </w:r>
          </w:p>
        </w:tc>
        <w:tc>
          <w:tcPr>
            <w:tcW w:type="dxa" w:w="1932"/>
          </w:tcPr>
          <w:p>
            <w:r>
              <w:rPr>
                <w:sz w:val="17"/>
              </w:rPr>
            </w:r>
            <w:r>
              <w:rPr>
                <w:sz w:val="17"/>
              </w:rPr>
              <w:t>Sizing calculations and coordinated insulated sections</w:t>
            </w:r>
          </w:p>
        </w:tc>
        <w:tc>
          <w:tcPr>
            <w:tcW w:type="dxa" w:w="1013"/>
          </w:tcPr>
          <w:p>
            <w:r>
              <w:rPr>
                <w:sz w:val="17"/>
              </w:rPr>
            </w:r>
            <w:r>
              <w:rPr>
                <w:sz w:val="17"/>
              </w:rPr>
              <w:t>RIBA 2;3;4;5;6;7</w:t>
            </w:r>
          </w:p>
        </w:tc>
        <w:tc>
          <w:tcPr>
            <w:tcW w:type="dxa" w:w="934"/>
          </w:tcPr>
          <w:p>
            <w:r>
              <w:rPr>
                <w:sz w:val="17"/>
              </w:rPr>
            </w:r>
            <w:r>
              <w:rPr>
                <w:sz w:val="17"/>
              </w:rPr>
              <w:t>MEP leads /​ lift specialist</w:t>
            </w:r>
          </w:p>
        </w:tc>
      </w:tr>
      <w:tr>
        <w:trPr>
          <w:cantSplit/>
        </w:trPr>
        <w:tc>
          <w:tcPr>
            <w:tcW w:type="dxa" w:w="1042"/>
          </w:tcPr>
          <w:p>
            <w:r>
              <w:rPr>
                <w:sz w:val="17"/>
              </w:rPr>
            </w:r>
            <w:r>
              <w:rPr>
                <w:sz w:val="17"/>
              </w:rPr>
              <w:t>ME-08</w:t>
            </w:r>
          </w:p>
        </w:tc>
        <w:tc>
          <w:tcPr>
            <w:tcW w:type="dxa" w:w="1429"/>
          </w:tcPr>
          <w:p>
            <w:r>
              <w:rPr>
                <w:sz w:val="17"/>
              </w:rPr>
            </w:r>
            <w:r>
              <w:rPr>
                <w:sz w:val="17"/>
              </w:rPr>
              <w:t>Potable water demand and storage</w:t>
            </w:r>
          </w:p>
        </w:tc>
        <w:tc>
          <w:tcPr>
            <w:tcW w:type="dxa" w:w="2093"/>
          </w:tcPr>
          <w:p>
            <w:r>
              <w:rPr>
                <w:sz w:val="17"/>
              </w:rPr>
            </w:r>
            <w:r>
              <w:rPr>
                <w:sz w:val="17"/>
              </w:rPr>
              <w:t>Meet demand, storage, pressure, quality and backflow basis</w:t>
            </w:r>
          </w:p>
        </w:tc>
        <w:tc>
          <w:tcPr>
            <w:tcW w:type="dxa" w:w="1183"/>
          </w:tcPr>
          <w:p>
            <w:r>
              <w:rPr>
                <w:sz w:val="17"/>
              </w:rPr>
            </w:r>
            <w:r>
              <w:rPr>
                <w:sz w:val="17"/>
              </w:rPr>
              <w:t>[L/​person/​day; m3; bar; quality limits]</w:t>
            </w:r>
          </w:p>
        </w:tc>
        <w:tc>
          <w:tcPr>
            <w:tcW w:type="dxa" w:w="5773"/>
          </w:tcPr>
          <w:p>
            <w:r>
              <w:rPr>
                <w:sz w:val="17"/>
              </w:rPr>
            </w:r>
            <w:r>
              <w:rPr>
                <w:sz w:val="17"/>
              </w:rPr>
              <w:t>R02 ADIBC (AD) or R17 /​ ED-DBC DBC as amended (Dubai); R08/​R09 TAQA where Abu Dhabi; R19 DEWA where Dubai; exact clause/​credit: register ID in BBM-STD-51 §3, clause in BBM-STD-57 Codes table</w:t>
            </w:r>
          </w:p>
        </w:tc>
        <w:tc>
          <w:tcPr>
            <w:tcW w:type="dxa" w:w="1932"/>
          </w:tcPr>
          <w:p>
            <w:r>
              <w:rPr>
                <w:sz w:val="17"/>
              </w:rPr>
            </w:r>
            <w:r>
              <w:rPr>
                <w:sz w:val="17"/>
              </w:rPr>
              <w:t>Demand/​storage calculation, utility approval and flushing/​sampling</w:t>
            </w:r>
          </w:p>
        </w:tc>
        <w:tc>
          <w:tcPr>
            <w:tcW w:type="dxa" w:w="1013"/>
          </w:tcPr>
          <w:p>
            <w:r>
              <w:rPr>
                <w:sz w:val="17"/>
              </w:rPr>
            </w:r>
            <w:r>
              <w:rPr>
                <w:sz w:val="17"/>
              </w:rPr>
              <w:t>RIBA 2;3;4;5;6;7</w:t>
            </w:r>
          </w:p>
        </w:tc>
        <w:tc>
          <w:tcPr>
            <w:tcW w:type="dxa" w:w="934"/>
          </w:tcPr>
          <w:p>
            <w:r>
              <w:rPr>
                <w:sz w:val="17"/>
              </w:rPr>
            </w:r>
            <w:r>
              <w:rPr>
                <w:sz w:val="17"/>
              </w:rPr>
              <w:t>MEP leads /​ lift specialist</w:t>
            </w:r>
          </w:p>
        </w:tc>
      </w:tr>
      <w:tr>
        <w:trPr>
          <w:cantSplit/>
        </w:trPr>
        <w:tc>
          <w:tcPr>
            <w:tcW w:type="dxa" w:w="1042"/>
          </w:tcPr>
          <w:p>
            <w:r>
              <w:rPr>
                <w:sz w:val="17"/>
              </w:rPr>
            </w:r>
            <w:r>
              <w:rPr>
                <w:sz w:val="17"/>
              </w:rPr>
              <w:t>ME-09</w:t>
            </w:r>
          </w:p>
        </w:tc>
        <w:tc>
          <w:tcPr>
            <w:tcW w:type="dxa" w:w="1429"/>
          </w:tcPr>
          <w:p>
            <w:r>
              <w:rPr>
                <w:sz w:val="17"/>
              </w:rPr>
            </w:r>
            <w:r>
              <w:rPr>
                <w:sz w:val="17"/>
              </w:rPr>
              <w:t>Hot water safety and recovery</w:t>
            </w:r>
          </w:p>
        </w:tc>
        <w:tc>
          <w:tcPr>
            <w:tcW w:type="dxa" w:w="2093"/>
          </w:tcPr>
          <w:p>
            <w:r>
              <w:rPr>
                <w:sz w:val="17"/>
              </w:rPr>
            </w:r>
            <w:r>
              <w:rPr>
                <w:sz w:val="17"/>
              </w:rPr>
              <w:t>Meet demand, recovery, hygiene and scalding protection</w:t>
            </w:r>
          </w:p>
        </w:tc>
        <w:tc>
          <w:tcPr>
            <w:tcW w:type="dxa" w:w="1183"/>
          </w:tcPr>
          <w:p>
            <w:r>
              <w:rPr>
                <w:sz w:val="17"/>
              </w:rPr>
            </w:r>
            <w:r>
              <w:rPr>
                <w:sz w:val="17"/>
              </w:rPr>
              <w:t>[L/​day; kW; degC; min]</w:t>
            </w:r>
          </w:p>
        </w:tc>
        <w:tc>
          <w:tcPr>
            <w:tcW w:type="dxa" w:w="5773"/>
          </w:tcPr>
          <w:p>
            <w:r>
              <w:rPr>
                <w:sz w:val="17"/>
              </w:rPr>
            </w:r>
            <w:r>
              <w:rPr>
                <w:sz w:val="17"/>
              </w:rPr>
              <w:t>R02 ADIBC (AD) or R17 /​ ED-DBC DBC as amended (Dubai); R08/​R09 TAQA where Abu Dhabi; R19 DEWA where Dubai; exact clause/​credit: register ID in BBM-STD-51 §3, clause in BBM-STD-57 Codes table</w:t>
            </w:r>
          </w:p>
        </w:tc>
        <w:tc>
          <w:tcPr>
            <w:tcW w:type="dxa" w:w="1932"/>
          </w:tcPr>
          <w:p>
            <w:r>
              <w:rPr>
                <w:sz w:val="17"/>
              </w:rPr>
            </w:r>
            <w:r>
              <w:rPr>
                <w:sz w:val="17"/>
              </w:rPr>
              <w:t>Demand/​distribution analysis and health-risk commissioning</w:t>
            </w:r>
          </w:p>
        </w:tc>
        <w:tc>
          <w:tcPr>
            <w:tcW w:type="dxa" w:w="1013"/>
          </w:tcPr>
          <w:p>
            <w:r>
              <w:rPr>
                <w:sz w:val="17"/>
              </w:rPr>
            </w:r>
            <w:r>
              <w:rPr>
                <w:sz w:val="17"/>
              </w:rPr>
              <w:t>RIBA 2;3;4;5;6;7</w:t>
            </w:r>
          </w:p>
        </w:tc>
        <w:tc>
          <w:tcPr>
            <w:tcW w:type="dxa" w:w="934"/>
          </w:tcPr>
          <w:p>
            <w:r>
              <w:rPr>
                <w:sz w:val="17"/>
              </w:rPr>
            </w:r>
            <w:r>
              <w:rPr>
                <w:sz w:val="17"/>
              </w:rPr>
              <w:t>MEP leads /​ lift specialist</w:t>
            </w:r>
          </w:p>
        </w:tc>
      </w:tr>
      <w:tr>
        <w:trPr>
          <w:cantSplit/>
        </w:trPr>
        <w:tc>
          <w:tcPr>
            <w:tcW w:type="dxa" w:w="1042"/>
          </w:tcPr>
          <w:p>
            <w:r>
              <w:rPr>
                <w:sz w:val="17"/>
              </w:rPr>
            </w:r>
            <w:r>
              <w:rPr>
                <w:sz w:val="17"/>
              </w:rPr>
              <w:t>ME-10</w:t>
            </w:r>
          </w:p>
        </w:tc>
        <w:tc>
          <w:tcPr>
            <w:tcW w:type="dxa" w:w="1429"/>
          </w:tcPr>
          <w:p>
            <w:r>
              <w:rPr>
                <w:sz w:val="17"/>
              </w:rPr>
            </w:r>
            <w:r>
              <w:rPr>
                <w:sz w:val="17"/>
              </w:rPr>
              <w:t>Drainage, sewer and vents</w:t>
            </w:r>
          </w:p>
        </w:tc>
        <w:tc>
          <w:tcPr>
            <w:tcW w:type="dxa" w:w="2093"/>
          </w:tcPr>
          <w:p>
            <w:r>
              <w:rPr>
                <w:sz w:val="17"/>
              </w:rPr>
            </w:r>
            <w:r>
              <w:rPr>
                <w:sz w:val="17"/>
              </w:rPr>
              <w:t>Meet discharge, pipe sizing, venting, connection levels/​capacity</w:t>
            </w:r>
          </w:p>
        </w:tc>
        <w:tc>
          <w:tcPr>
            <w:tcW w:type="dxa" w:w="1183"/>
          </w:tcPr>
          <w:p>
            <w:r>
              <w:rPr>
                <w:sz w:val="17"/>
              </w:rPr>
            </w:r>
            <w:r>
              <w:rPr>
                <w:sz w:val="17"/>
              </w:rPr>
              <w:t>[L/​s; mm; gradient %; invert m]</w:t>
            </w:r>
          </w:p>
        </w:tc>
        <w:tc>
          <w:tcPr>
            <w:tcW w:type="dxa" w:w="5773"/>
          </w:tcPr>
          <w:p>
            <w:r>
              <w:rPr>
                <w:sz w:val="17"/>
              </w:rPr>
            </w:r>
            <w:r>
              <w:rPr>
                <w:sz w:val="17"/>
              </w:rPr>
              <w:t>R02 ADIBC (AD) or R17 /​ ED-DBC DBC as amended (Dubai); R08/​R09 TAQA where Abu Dhabi; R19 DEWA where Dubai; exact clause/​credit: register ID in BBM-STD-51 §3, clause in BBM-STD-57 Codes table</w:t>
            </w:r>
          </w:p>
        </w:tc>
        <w:tc>
          <w:tcPr>
            <w:tcW w:type="dxa" w:w="1932"/>
          </w:tcPr>
          <w:p>
            <w:r>
              <w:rPr>
                <w:sz w:val="17"/>
              </w:rPr>
            </w:r>
            <w:r>
              <w:rPr>
                <w:sz w:val="17"/>
              </w:rPr>
              <w:t>Drainage calculations, riser review and sewer operator approval</w:t>
            </w:r>
          </w:p>
        </w:tc>
        <w:tc>
          <w:tcPr>
            <w:tcW w:type="dxa" w:w="1013"/>
          </w:tcPr>
          <w:p>
            <w:r>
              <w:rPr>
                <w:sz w:val="17"/>
              </w:rPr>
            </w:r>
            <w:r>
              <w:rPr>
                <w:sz w:val="17"/>
              </w:rPr>
              <w:t>RIBA 2;3;4;5;6;7</w:t>
            </w:r>
          </w:p>
        </w:tc>
        <w:tc>
          <w:tcPr>
            <w:tcW w:type="dxa" w:w="934"/>
          </w:tcPr>
          <w:p>
            <w:r>
              <w:rPr>
                <w:sz w:val="17"/>
              </w:rPr>
            </w:r>
            <w:r>
              <w:rPr>
                <w:sz w:val="17"/>
              </w:rPr>
              <w:t>MEP leads /​ lift specialist</w:t>
            </w:r>
          </w:p>
        </w:tc>
      </w:tr>
      <w:tr>
        <w:trPr>
          <w:cantSplit/>
        </w:trPr>
        <w:tc>
          <w:tcPr>
            <w:tcW w:type="dxa" w:w="1042"/>
          </w:tcPr>
          <w:p>
            <w:r>
              <w:rPr>
                <w:sz w:val="17"/>
              </w:rPr>
            </w:r>
            <w:r>
              <w:rPr>
                <w:sz w:val="17"/>
              </w:rPr>
              <w:t>ME-11</w:t>
            </w:r>
          </w:p>
        </w:tc>
        <w:tc>
          <w:tcPr>
            <w:tcW w:type="dxa" w:w="1429"/>
          </w:tcPr>
          <w:p>
            <w:r>
              <w:rPr>
                <w:sz w:val="17"/>
              </w:rPr>
            </w:r>
            <w:r>
              <w:rPr>
                <w:sz w:val="17"/>
              </w:rPr>
              <w:t>Stormwater and attenuation</w:t>
            </w:r>
          </w:p>
        </w:tc>
        <w:tc>
          <w:tcPr>
            <w:tcW w:type="dxa" w:w="2093"/>
          </w:tcPr>
          <w:p>
            <w:r>
              <w:rPr>
                <w:sz w:val="17"/>
              </w:rPr>
            </w:r>
            <w:r>
              <w:rPr>
                <w:sz w:val="17"/>
              </w:rPr>
              <w:t>Meet adopted event, runoff, discharge cap and storage</w:t>
            </w:r>
          </w:p>
        </w:tc>
        <w:tc>
          <w:tcPr>
            <w:tcW w:type="dxa" w:w="1183"/>
          </w:tcPr>
          <w:p>
            <w:r>
              <w:rPr>
                <w:sz w:val="17"/>
              </w:rPr>
            </w:r>
            <w:r>
              <w:rPr>
                <w:sz w:val="17"/>
              </w:rPr>
              <w:t>[years; mm/​h; L/​s; m3]</w:t>
            </w:r>
          </w:p>
        </w:tc>
        <w:tc>
          <w:tcPr>
            <w:tcW w:type="dxa" w:w="5773"/>
          </w:tcPr>
          <w:p>
            <w:r>
              <w:rPr>
                <w:sz w:val="17"/>
              </w:rPr>
            </w:r>
            <w:r>
              <w:rPr>
                <w:sz w:val="17"/>
              </w:rPr>
              <w:t>R02 ADIBC (AD) or R17 /​ ED-DBC DBC as amended (Dubai); R08/​R09 TAQA where Abu Dhabi; R19 DEWA where Dubai; exact clause/​credit: register ID in BBM-STD-51 §3, clause in BBM-STD-57 Codes table</w:t>
            </w:r>
          </w:p>
        </w:tc>
        <w:tc>
          <w:tcPr>
            <w:tcW w:type="dxa" w:w="1932"/>
          </w:tcPr>
          <w:p>
            <w:r>
              <w:rPr>
                <w:sz w:val="17"/>
              </w:rPr>
            </w:r>
            <w:r>
              <w:rPr>
                <w:sz w:val="17"/>
              </w:rPr>
              <w:t>Hydrology/​hydraulics with climate allowance and overflow routes</w:t>
            </w:r>
          </w:p>
        </w:tc>
        <w:tc>
          <w:tcPr>
            <w:tcW w:type="dxa" w:w="1013"/>
          </w:tcPr>
          <w:p>
            <w:r>
              <w:rPr>
                <w:sz w:val="17"/>
              </w:rPr>
            </w:r>
            <w:r>
              <w:rPr>
                <w:sz w:val="17"/>
              </w:rPr>
              <w:t>RIBA 2;3;4;5;6;7</w:t>
            </w:r>
          </w:p>
        </w:tc>
        <w:tc>
          <w:tcPr>
            <w:tcW w:type="dxa" w:w="934"/>
          </w:tcPr>
          <w:p>
            <w:r>
              <w:rPr>
                <w:sz w:val="17"/>
              </w:rPr>
            </w:r>
            <w:r>
              <w:rPr>
                <w:sz w:val="17"/>
              </w:rPr>
              <w:t>MEP leads /​ lift specialist</w:t>
            </w:r>
          </w:p>
        </w:tc>
      </w:tr>
      <w:tr>
        <w:trPr>
          <w:cantSplit/>
        </w:trPr>
        <w:tc>
          <w:tcPr>
            <w:tcW w:type="dxa" w:w="1042"/>
          </w:tcPr>
          <w:p>
            <w:r>
              <w:rPr>
                <w:sz w:val="17"/>
              </w:rPr>
            </w:r>
            <w:r>
              <w:rPr>
                <w:sz w:val="17"/>
              </w:rPr>
              <w:t>ME-12</w:t>
            </w:r>
          </w:p>
        </w:tc>
        <w:tc>
          <w:tcPr>
            <w:tcW w:type="dxa" w:w="1429"/>
          </w:tcPr>
          <w:p>
            <w:r>
              <w:rPr>
                <w:sz w:val="17"/>
              </w:rPr>
            </w:r>
            <w:r>
              <w:rPr>
                <w:sz w:val="17"/>
              </w:rPr>
              <w:t>Fire-system interfaces</w:t>
            </w:r>
          </w:p>
        </w:tc>
        <w:tc>
          <w:tcPr>
            <w:tcW w:type="dxa" w:w="2093"/>
          </w:tcPr>
          <w:p>
            <w:r>
              <w:rPr>
                <w:sz w:val="17"/>
              </w:rPr>
            </w:r>
            <w:r>
              <w:rPr>
                <w:sz w:val="17"/>
              </w:rPr>
              <w:t>Align fire MEP/​power/​controls with signed strategy</w:t>
            </w:r>
          </w:p>
        </w:tc>
        <w:tc>
          <w:tcPr>
            <w:tcW w:type="dxa" w:w="1183"/>
          </w:tcPr>
          <w:p>
            <w:r>
              <w:rPr>
                <w:sz w:val="17"/>
              </w:rPr>
            </w:r>
            <w:r>
              <w:rPr>
                <w:sz w:val="17"/>
              </w:rPr>
              <w:t>[hydraulic/​electrical/​matrix IDs]</w:t>
            </w:r>
          </w:p>
        </w:tc>
        <w:tc>
          <w:tcPr>
            <w:tcW w:type="dxa" w:w="5773"/>
          </w:tcPr>
          <w:p>
            <w:r>
              <w:rPr>
                <w:sz w:val="17"/>
              </w:rPr>
            </w:r>
            <w:r>
              <w:rPr>
                <w:sz w:val="17"/>
              </w:rPr>
              <w:t>R02 ADIBC (AD) or R17 /​ ED-DBC DBC as amended (Dubai); R08/​R09 TAQA where Abu Dhabi; R19 DEWA where Dubai; R03 UAE FLS Code 2018 (fire interface); exact clause/​credit: register ID in BBM-STD-51 §3, clause in BBM-STD-57 Codes table</w:t>
            </w:r>
          </w:p>
        </w:tc>
        <w:tc>
          <w:tcPr>
            <w:tcW w:type="dxa" w:w="1932"/>
          </w:tcPr>
          <w:p>
            <w:r>
              <w:rPr>
                <w:sz w:val="17"/>
              </w:rPr>
            </w:r>
            <w:r>
              <w:rPr>
                <w:sz w:val="17"/>
              </w:rPr>
              <w:t>Trace requirements and test fail states across disciplines</w:t>
            </w:r>
          </w:p>
        </w:tc>
        <w:tc>
          <w:tcPr>
            <w:tcW w:type="dxa" w:w="1013"/>
          </w:tcPr>
          <w:p>
            <w:r>
              <w:rPr>
                <w:sz w:val="17"/>
              </w:rPr>
            </w:r>
            <w:r>
              <w:rPr>
                <w:sz w:val="17"/>
              </w:rPr>
              <w:t>RIBA 2;3;4;5;6;7</w:t>
            </w:r>
          </w:p>
        </w:tc>
        <w:tc>
          <w:tcPr>
            <w:tcW w:type="dxa" w:w="934"/>
          </w:tcPr>
          <w:p>
            <w:r>
              <w:rPr>
                <w:sz w:val="17"/>
              </w:rPr>
            </w:r>
            <w:r>
              <w:rPr>
                <w:sz w:val="17"/>
              </w:rPr>
              <w:t>MEP leads /​ lift specialist</w:t>
            </w:r>
          </w:p>
        </w:tc>
      </w:tr>
      <w:tr>
        <w:trPr>
          <w:cantSplit/>
        </w:trPr>
        <w:tc>
          <w:tcPr>
            <w:tcW w:type="dxa" w:w="1042"/>
          </w:tcPr>
          <w:p>
            <w:r>
              <w:rPr>
                <w:sz w:val="17"/>
              </w:rPr>
            </w:r>
            <w:r>
              <w:rPr>
                <w:sz w:val="17"/>
              </w:rPr>
              <w:t>ME-13</w:t>
            </w:r>
          </w:p>
        </w:tc>
        <w:tc>
          <w:tcPr>
            <w:tcW w:type="dxa" w:w="1429"/>
          </w:tcPr>
          <w:p>
            <w:r>
              <w:rPr>
                <w:sz w:val="17"/>
              </w:rPr>
            </w:r>
            <w:r>
              <w:rPr>
                <w:sz w:val="17"/>
              </w:rPr>
              <w:t>Electricity demand and supply</w:t>
            </w:r>
          </w:p>
        </w:tc>
        <w:tc>
          <w:tcPr>
            <w:tcW w:type="dxa" w:w="2093"/>
          </w:tcPr>
          <w:p>
            <w:r>
              <w:rPr>
                <w:sz w:val="17"/>
              </w:rPr>
            </w:r>
            <w:r>
              <w:rPr>
                <w:sz w:val="17"/>
              </w:rPr>
              <w:t>Reconcile connected/​diversified loads, voltage and network offer</w:t>
            </w:r>
          </w:p>
        </w:tc>
        <w:tc>
          <w:tcPr>
            <w:tcW w:type="dxa" w:w="1183"/>
          </w:tcPr>
          <w:p>
            <w:r>
              <w:rPr>
                <w:sz w:val="17"/>
              </w:rPr>
            </w:r>
            <w:r>
              <w:rPr>
                <w:sz w:val="17"/>
              </w:rPr>
              <w:t>[kW; kVA; V; diversity; PF]</w:t>
            </w:r>
          </w:p>
        </w:tc>
        <w:tc>
          <w:tcPr>
            <w:tcW w:type="dxa" w:w="5773"/>
          </w:tcPr>
          <w:p>
            <w:r>
              <w:rPr>
                <w:sz w:val="17"/>
              </w:rPr>
            </w:r>
            <w:r>
              <w:rPr>
                <w:sz w:val="17"/>
              </w:rPr>
              <w:t>R02 ADIBC (AD) or R17 /​ ED-DBC DBC as amended (Dubai); R08/​R09 TAQA where Abu Dhabi; R19 DEWA where Dubai; exact clause/​credit: register ID in BBM-STD-51 §3, clause in BBM-STD-57 Codes table</w:t>
            </w:r>
          </w:p>
        </w:tc>
        <w:tc>
          <w:tcPr>
            <w:tcW w:type="dxa" w:w="1932"/>
          </w:tcPr>
          <w:p>
            <w:r>
              <w:rPr>
                <w:sz w:val="17"/>
              </w:rPr>
            </w:r>
            <w:r>
              <w:rPr>
                <w:sz w:val="17"/>
              </w:rPr>
              <w:t>Load schedule, SLD and utility capacity/​connection approval</w:t>
            </w:r>
          </w:p>
        </w:tc>
        <w:tc>
          <w:tcPr>
            <w:tcW w:type="dxa" w:w="1013"/>
          </w:tcPr>
          <w:p>
            <w:r>
              <w:rPr>
                <w:sz w:val="17"/>
              </w:rPr>
            </w:r>
            <w:r>
              <w:rPr>
                <w:sz w:val="17"/>
              </w:rPr>
              <w:t>RIBA 2;3;4;5;6;7</w:t>
            </w:r>
          </w:p>
        </w:tc>
        <w:tc>
          <w:tcPr>
            <w:tcW w:type="dxa" w:w="934"/>
          </w:tcPr>
          <w:p>
            <w:r>
              <w:rPr>
                <w:sz w:val="17"/>
              </w:rPr>
            </w:r>
            <w:r>
              <w:rPr>
                <w:sz w:val="17"/>
              </w:rPr>
              <w:t>MEP leads /​ lift specialist</w:t>
            </w:r>
          </w:p>
        </w:tc>
      </w:tr>
      <w:tr>
        <w:trPr>
          <w:cantSplit/>
        </w:trPr>
        <w:tc>
          <w:tcPr>
            <w:tcW w:type="dxa" w:w="1042"/>
          </w:tcPr>
          <w:p>
            <w:r>
              <w:rPr>
                <w:sz w:val="17"/>
              </w:rPr>
            </w:r>
            <w:r>
              <w:rPr>
                <w:sz w:val="17"/>
              </w:rPr>
              <w:t>ME-14</w:t>
            </w:r>
          </w:p>
        </w:tc>
        <w:tc>
          <w:tcPr>
            <w:tcW w:type="dxa" w:w="1429"/>
          </w:tcPr>
          <w:p>
            <w:r>
              <w:rPr>
                <w:sz w:val="17"/>
              </w:rPr>
            </w:r>
            <w:r>
              <w:rPr>
                <w:sz w:val="17"/>
              </w:rPr>
              <w:t>Protection and earthing</w:t>
            </w:r>
          </w:p>
        </w:tc>
        <w:tc>
          <w:tcPr>
            <w:tcW w:type="dxa" w:w="2093"/>
          </w:tcPr>
          <w:p>
            <w:r>
              <w:rPr>
                <w:sz w:val="17"/>
              </w:rPr>
            </w:r>
            <w:r>
              <w:rPr>
                <w:sz w:val="17"/>
              </w:rPr>
              <w:t>Meet fault, discrimination, earthing, lightning and touch-voltage basis</w:t>
            </w:r>
          </w:p>
        </w:tc>
        <w:tc>
          <w:tcPr>
            <w:tcW w:type="dxa" w:w="1183"/>
          </w:tcPr>
          <w:p>
            <w:r>
              <w:rPr>
                <w:sz w:val="17"/>
              </w:rPr>
            </w:r>
            <w:r>
              <w:rPr>
                <w:sz w:val="17"/>
              </w:rPr>
              <w:t>[kA; ohm; ms; protection class]</w:t>
            </w:r>
          </w:p>
        </w:tc>
        <w:tc>
          <w:tcPr>
            <w:tcW w:type="dxa" w:w="5773"/>
          </w:tcPr>
          <w:p>
            <w:r>
              <w:rPr>
                <w:sz w:val="17"/>
              </w:rPr>
            </w:r>
            <w:r>
              <w:rPr>
                <w:sz w:val="17"/>
              </w:rPr>
              <w:t>R02 ADIBC (AD) or R17 /​ ED-DBC DBC as amended (Dubai); R08/​R09 TAQA where Abu Dhabi; R19 DEWA where Dubai; exact clause/​credit: register ID in BBM-STD-51 §3, clause in BBM-STD-57 Codes table</w:t>
            </w:r>
          </w:p>
        </w:tc>
        <w:tc>
          <w:tcPr>
            <w:tcW w:type="dxa" w:w="1932"/>
          </w:tcPr>
          <w:p>
            <w:r>
              <w:rPr>
                <w:sz w:val="17"/>
              </w:rPr>
            </w:r>
            <w:r>
              <w:rPr>
                <w:sz w:val="17"/>
              </w:rPr>
              <w:t>Checked studies, device settings and test certificates</w:t>
            </w:r>
          </w:p>
        </w:tc>
        <w:tc>
          <w:tcPr>
            <w:tcW w:type="dxa" w:w="1013"/>
          </w:tcPr>
          <w:p>
            <w:r>
              <w:rPr>
                <w:sz w:val="17"/>
              </w:rPr>
            </w:r>
            <w:r>
              <w:rPr>
                <w:sz w:val="17"/>
              </w:rPr>
              <w:t>RIBA 2;3;4;5;6;7</w:t>
            </w:r>
          </w:p>
        </w:tc>
        <w:tc>
          <w:tcPr>
            <w:tcW w:type="dxa" w:w="934"/>
          </w:tcPr>
          <w:p>
            <w:r>
              <w:rPr>
                <w:sz w:val="17"/>
              </w:rPr>
            </w:r>
            <w:r>
              <w:rPr>
                <w:sz w:val="17"/>
              </w:rPr>
              <w:t>MEP leads /​ lift specialist</w:t>
            </w:r>
          </w:p>
        </w:tc>
      </w:tr>
      <w:tr>
        <w:trPr>
          <w:cantSplit/>
        </w:trPr>
        <w:tc>
          <w:tcPr>
            <w:tcW w:type="dxa" w:w="1042"/>
          </w:tcPr>
          <w:p>
            <w:r>
              <w:rPr>
                <w:sz w:val="17"/>
              </w:rPr>
            </w:r>
            <w:r>
              <w:rPr>
                <w:sz w:val="17"/>
              </w:rPr>
              <w:t>ME-15</w:t>
            </w:r>
          </w:p>
        </w:tc>
        <w:tc>
          <w:tcPr>
            <w:tcW w:type="dxa" w:w="1429"/>
          </w:tcPr>
          <w:p>
            <w:r>
              <w:rPr>
                <w:sz w:val="17"/>
              </w:rPr>
            </w:r>
            <w:r>
              <w:rPr>
                <w:sz w:val="17"/>
              </w:rPr>
              <w:t>Emergency and standby power</w:t>
            </w:r>
          </w:p>
        </w:tc>
        <w:tc>
          <w:tcPr>
            <w:tcW w:type="dxa" w:w="2093"/>
          </w:tcPr>
          <w:p>
            <w:r>
              <w:rPr>
                <w:sz w:val="17"/>
              </w:rPr>
            </w:r>
            <w:r>
              <w:rPr>
                <w:sz w:val="17"/>
              </w:rPr>
              <w:t>Meet autonomy and transfer/​fail-safe requirements for critical loads</w:t>
            </w:r>
          </w:p>
        </w:tc>
        <w:tc>
          <w:tcPr>
            <w:tcW w:type="dxa" w:w="1183"/>
          </w:tcPr>
          <w:p>
            <w:r>
              <w:rPr>
                <w:sz w:val="17"/>
              </w:rPr>
            </w:r>
            <w:r>
              <w:rPr>
                <w:sz w:val="17"/>
              </w:rPr>
              <w:t>[kVA; minutes/​hours; transfer s]</w:t>
            </w:r>
          </w:p>
        </w:tc>
        <w:tc>
          <w:tcPr>
            <w:tcW w:type="dxa" w:w="5773"/>
          </w:tcPr>
          <w:p>
            <w:r>
              <w:rPr>
                <w:sz w:val="17"/>
              </w:rPr>
            </w:r>
            <w:r>
              <w:rPr>
                <w:sz w:val="17"/>
              </w:rPr>
              <w:t>R02 ADIBC (AD) or R17 /​ ED-DBC DBC as amended (Dubai); R08/​R09 TAQA where Abu Dhabi; R19 DEWA where Dubai; R03 UAE FLS Code 2018 (fire interface); exact clause/​credit: register ID in BBM-STD-51 §3, clause in BBM-STD-57 Codes table</w:t>
            </w:r>
          </w:p>
        </w:tc>
        <w:tc>
          <w:tcPr>
            <w:tcW w:type="dxa" w:w="1932"/>
          </w:tcPr>
          <w:p>
            <w:r>
              <w:rPr>
                <w:sz w:val="17"/>
              </w:rPr>
            </w:r>
            <w:r>
              <w:rPr>
                <w:sz w:val="17"/>
              </w:rPr>
              <w:t>Essential-load list, autonomy study and blackout test</w:t>
            </w:r>
          </w:p>
        </w:tc>
        <w:tc>
          <w:tcPr>
            <w:tcW w:type="dxa" w:w="1013"/>
          </w:tcPr>
          <w:p>
            <w:r>
              <w:rPr>
                <w:sz w:val="17"/>
              </w:rPr>
            </w:r>
            <w:r>
              <w:rPr>
                <w:sz w:val="17"/>
              </w:rPr>
              <w:t>RIBA 2;3;4;5;6;7</w:t>
            </w:r>
          </w:p>
        </w:tc>
        <w:tc>
          <w:tcPr>
            <w:tcW w:type="dxa" w:w="934"/>
          </w:tcPr>
          <w:p>
            <w:r>
              <w:rPr>
                <w:sz w:val="17"/>
              </w:rPr>
            </w:r>
            <w:r>
              <w:rPr>
                <w:sz w:val="17"/>
              </w:rPr>
              <w:t>MEP leads /​ lift specialist</w:t>
            </w:r>
          </w:p>
        </w:tc>
      </w:tr>
      <w:tr>
        <w:trPr>
          <w:cantSplit/>
        </w:trPr>
        <w:tc>
          <w:tcPr>
            <w:tcW w:type="dxa" w:w="1042"/>
          </w:tcPr>
          <w:p>
            <w:r>
              <w:rPr>
                <w:sz w:val="17"/>
              </w:rPr>
            </w:r>
            <w:r>
              <w:rPr>
                <w:sz w:val="17"/>
              </w:rPr>
              <w:t>ME-16</w:t>
            </w:r>
          </w:p>
        </w:tc>
        <w:tc>
          <w:tcPr>
            <w:tcW w:type="dxa" w:w="1429"/>
          </w:tcPr>
          <w:p>
            <w:r>
              <w:rPr>
                <w:sz w:val="17"/>
              </w:rPr>
            </w:r>
            <w:r>
              <w:rPr>
                <w:sz w:val="17"/>
              </w:rPr>
              <w:t>Lighting and controls</w:t>
            </w:r>
          </w:p>
        </w:tc>
        <w:tc>
          <w:tcPr>
            <w:tcW w:type="dxa" w:w="2093"/>
          </w:tcPr>
          <w:p>
            <w:r>
              <w:rPr>
                <w:sz w:val="17"/>
              </w:rPr>
            </w:r>
            <w:r>
              <w:rPr>
                <w:sz w:val="17"/>
              </w:rPr>
              <w:t>Meet maintained illuminance, glare, colour and energy criteria</w:t>
            </w:r>
          </w:p>
        </w:tc>
        <w:tc>
          <w:tcPr>
            <w:tcW w:type="dxa" w:w="1183"/>
          </w:tcPr>
          <w:p>
            <w:r>
              <w:rPr>
                <w:sz w:val="17"/>
              </w:rPr>
            </w:r>
            <w:r>
              <w:rPr>
                <w:sz w:val="17"/>
              </w:rPr>
              <w:t>[lux; glare metric; W/​m2; zones]</w:t>
            </w:r>
          </w:p>
        </w:tc>
        <w:tc>
          <w:tcPr>
            <w:tcW w:type="dxa" w:w="5773"/>
          </w:tcPr>
          <w:p>
            <w:r>
              <w:rPr>
                <w:sz w:val="17"/>
              </w:rPr>
            </w:r>
            <w:r>
              <w:rPr>
                <w:sz w:val="17"/>
              </w:rPr>
              <w:t>R02 ADIBC (AD) or R17 /​ ED-DBC DBC as amended (Dubai); R08/​R09 TAQA where Abu Dhabi; R19 DEWA where Dubai; exact clause/​credit: register ID in BBM-STD-51 §3, clause in BBM-STD-57 Codes table</w:t>
            </w:r>
          </w:p>
        </w:tc>
        <w:tc>
          <w:tcPr>
            <w:tcW w:type="dxa" w:w="1932"/>
          </w:tcPr>
          <w:p>
            <w:r>
              <w:rPr>
                <w:sz w:val="17"/>
              </w:rPr>
            </w:r>
            <w:r>
              <w:rPr>
                <w:sz w:val="17"/>
              </w:rPr>
              <w:t>Photometric study with reflectance/​maintenance factors and measurements</w:t>
            </w:r>
          </w:p>
        </w:tc>
        <w:tc>
          <w:tcPr>
            <w:tcW w:type="dxa" w:w="1013"/>
          </w:tcPr>
          <w:p>
            <w:r>
              <w:rPr>
                <w:sz w:val="17"/>
              </w:rPr>
            </w:r>
            <w:r>
              <w:rPr>
                <w:sz w:val="17"/>
              </w:rPr>
              <w:t>RIBA 2;3;4;5;6;7</w:t>
            </w:r>
          </w:p>
        </w:tc>
        <w:tc>
          <w:tcPr>
            <w:tcW w:type="dxa" w:w="934"/>
          </w:tcPr>
          <w:p>
            <w:r>
              <w:rPr>
                <w:sz w:val="17"/>
              </w:rPr>
            </w:r>
            <w:r>
              <w:rPr>
                <w:sz w:val="17"/>
              </w:rPr>
              <w:t>MEP leads /​ lift specialist</w:t>
            </w:r>
          </w:p>
        </w:tc>
      </w:tr>
      <w:tr>
        <w:trPr>
          <w:cantSplit/>
        </w:trPr>
        <w:tc>
          <w:tcPr>
            <w:tcW w:type="dxa" w:w="1042"/>
          </w:tcPr>
          <w:p>
            <w:r>
              <w:rPr>
                <w:sz w:val="17"/>
              </w:rPr>
            </w:r>
            <w:r>
              <w:rPr>
                <w:sz w:val="17"/>
              </w:rPr>
              <w:t>ME-17</w:t>
            </w:r>
          </w:p>
        </w:tc>
        <w:tc>
          <w:tcPr>
            <w:tcW w:type="dxa" w:w="1429"/>
          </w:tcPr>
          <w:p>
            <w:r>
              <w:rPr>
                <w:sz w:val="17"/>
              </w:rPr>
            </w:r>
            <w:r>
              <w:rPr>
                <w:sz w:val="17"/>
              </w:rPr>
              <w:t>ELV, ICT and telecom</w:t>
            </w:r>
          </w:p>
        </w:tc>
        <w:tc>
          <w:tcPr>
            <w:tcW w:type="dxa" w:w="2093"/>
          </w:tcPr>
          <w:p>
            <w:r>
              <w:rPr>
                <w:sz w:val="17"/>
              </w:rPr>
            </w:r>
            <w:r>
              <w:rPr>
                <w:sz w:val="17"/>
              </w:rPr>
              <w:t>Meet capacity, coverage, rooms, containment and operator requirements</w:t>
            </w:r>
          </w:p>
        </w:tc>
        <w:tc>
          <w:tcPr>
            <w:tcW w:type="dxa" w:w="1183"/>
          </w:tcPr>
          <w:p>
            <w:r>
              <w:rPr>
                <w:sz w:val="17"/>
              </w:rPr>
            </w:r>
            <w:r>
              <w:rPr>
                <w:sz w:val="17"/>
              </w:rPr>
              <w:t>[ports; bandwidth; room m2; coverage %]</w:t>
            </w:r>
          </w:p>
        </w:tc>
        <w:tc>
          <w:tcPr>
            <w:tcW w:type="dxa" w:w="5773"/>
          </w:tcPr>
          <w:p>
            <w:r>
              <w:rPr>
                <w:sz w:val="17"/>
              </w:rPr>
            </w:r>
            <w:r>
              <w:rPr>
                <w:sz w:val="17"/>
              </w:rPr>
              <w:t>R02 ADIBC (AD) or R17 /​ ED-DBC DBC as amended (Dubai); R08/​R09 TAQA where Abu Dhabi; R19 DEWA where Dubai; exact clause/​credit: register ID in BBM-STD-51 §3, clause in BBM-STD-57 Codes table</w:t>
            </w:r>
          </w:p>
        </w:tc>
        <w:tc>
          <w:tcPr>
            <w:tcW w:type="dxa" w:w="1932"/>
          </w:tcPr>
          <w:p>
            <w:r>
              <w:rPr>
                <w:sz w:val="17"/>
              </w:rPr>
            </w:r>
            <w:r>
              <w:rPr>
                <w:sz w:val="17"/>
              </w:rPr>
              <w:t>Operator-approved schematics and cabling/​coverage tests</w:t>
            </w:r>
          </w:p>
        </w:tc>
        <w:tc>
          <w:tcPr>
            <w:tcW w:type="dxa" w:w="1013"/>
          </w:tcPr>
          <w:p>
            <w:r>
              <w:rPr>
                <w:sz w:val="17"/>
              </w:rPr>
            </w:r>
            <w:r>
              <w:rPr>
                <w:sz w:val="17"/>
              </w:rPr>
              <w:t>RIBA 2;3;4;5;6;7</w:t>
            </w:r>
          </w:p>
        </w:tc>
        <w:tc>
          <w:tcPr>
            <w:tcW w:type="dxa" w:w="934"/>
          </w:tcPr>
          <w:p>
            <w:r>
              <w:rPr>
                <w:sz w:val="17"/>
              </w:rPr>
            </w:r>
            <w:r>
              <w:rPr>
                <w:sz w:val="17"/>
              </w:rPr>
              <w:t>MEP leads /​ lift specialist</w:t>
            </w:r>
          </w:p>
        </w:tc>
      </w:tr>
      <w:tr>
        <w:trPr>
          <w:cantSplit/>
        </w:trPr>
        <w:tc>
          <w:tcPr>
            <w:tcW w:type="dxa" w:w="1042"/>
          </w:tcPr>
          <w:p>
            <w:r>
              <w:rPr>
                <w:sz w:val="17"/>
              </w:rPr>
            </w:r>
            <w:r>
              <w:rPr>
                <w:sz w:val="17"/>
              </w:rPr>
              <w:t>ME-18</w:t>
            </w:r>
          </w:p>
        </w:tc>
        <w:tc>
          <w:tcPr>
            <w:tcW w:type="dxa" w:w="1429"/>
          </w:tcPr>
          <w:p>
            <w:r>
              <w:rPr>
                <w:sz w:val="17"/>
              </w:rPr>
            </w:r>
            <w:r>
              <w:rPr>
                <w:sz w:val="17"/>
              </w:rPr>
              <w:t>BMS and metering</w:t>
            </w:r>
          </w:p>
        </w:tc>
        <w:tc>
          <w:tcPr>
            <w:tcW w:type="dxa" w:w="2093"/>
          </w:tcPr>
          <w:p>
            <w:r>
              <w:rPr>
                <w:sz w:val="17"/>
              </w:rPr>
            </w:r>
            <w:r>
              <w:rPr>
                <w:sz w:val="17"/>
              </w:rPr>
              <w:t>Meet points, control sequence, alarms, trends and metering requirements</w:t>
            </w:r>
          </w:p>
        </w:tc>
        <w:tc>
          <w:tcPr>
            <w:tcW w:type="dxa" w:w="1183"/>
          </w:tcPr>
          <w:p>
            <w:r>
              <w:rPr>
                <w:sz w:val="17"/>
              </w:rPr>
            </w:r>
            <w:r>
              <w:rPr>
                <w:sz w:val="17"/>
              </w:rPr>
              <w:t>[points; intervals; meter accuracy]</w:t>
            </w:r>
          </w:p>
        </w:tc>
        <w:tc>
          <w:tcPr>
            <w:tcW w:type="dxa" w:w="5773"/>
          </w:tcPr>
          <w:p>
            <w:r>
              <w:rPr>
                <w:sz w:val="17"/>
              </w:rPr>
            </w:r>
            <w:r>
              <w:rPr>
                <w:sz w:val="17"/>
              </w:rPr>
              <w:t>R02 ADIBC (AD) or R17 /​ ED-DBC DBC as amended (Dubai); R08/​R09 TAQA where Abu Dhabi; R19 DEWA where Dubai; exact clause/​credit: register ID in BBM-STD-51 §3, clause in BBM-STD-57 Codes table</w:t>
            </w:r>
          </w:p>
        </w:tc>
        <w:tc>
          <w:tcPr>
            <w:tcW w:type="dxa" w:w="1932"/>
          </w:tcPr>
          <w:p>
            <w:r>
              <w:rPr>
                <w:sz w:val="17"/>
              </w:rPr>
            </w:r>
            <w:r>
              <w:rPr>
                <w:sz w:val="17"/>
              </w:rPr>
              <w:t>Points/​sequence matrix and witnessed controls/​data-export tests</w:t>
            </w:r>
          </w:p>
        </w:tc>
        <w:tc>
          <w:tcPr>
            <w:tcW w:type="dxa" w:w="1013"/>
          </w:tcPr>
          <w:p>
            <w:r>
              <w:rPr>
                <w:sz w:val="17"/>
              </w:rPr>
            </w:r>
            <w:r>
              <w:rPr>
                <w:sz w:val="17"/>
              </w:rPr>
              <w:t>RIBA 2;3;4;5;6;7</w:t>
            </w:r>
          </w:p>
        </w:tc>
        <w:tc>
          <w:tcPr>
            <w:tcW w:type="dxa" w:w="934"/>
          </w:tcPr>
          <w:p>
            <w:r>
              <w:rPr>
                <w:sz w:val="17"/>
              </w:rPr>
            </w:r>
            <w:r>
              <w:rPr>
                <w:sz w:val="17"/>
              </w:rPr>
              <w:t>MEP leads /​ lift specialist</w:t>
            </w:r>
          </w:p>
        </w:tc>
      </w:tr>
      <w:tr>
        <w:trPr>
          <w:cantSplit/>
        </w:trPr>
        <w:tc>
          <w:tcPr>
            <w:tcW w:type="dxa" w:w="1042"/>
          </w:tcPr>
          <w:p>
            <w:r>
              <w:rPr>
                <w:sz w:val="17"/>
              </w:rPr>
            </w:r>
            <w:r>
              <w:rPr>
                <w:sz w:val="17"/>
              </w:rPr>
              <w:t>ME-19</w:t>
            </w:r>
          </w:p>
        </w:tc>
        <w:tc>
          <w:tcPr>
            <w:tcW w:type="dxa" w:w="1429"/>
          </w:tcPr>
          <w:p>
            <w:r>
              <w:rPr>
                <w:sz w:val="17"/>
              </w:rPr>
            </w:r>
            <w:r>
              <w:rPr>
                <w:sz w:val="17"/>
              </w:rPr>
              <w:t>Lift/​escalator engineering</w:t>
            </w:r>
          </w:p>
        </w:tc>
        <w:tc>
          <w:tcPr>
            <w:tcW w:type="dxa" w:w="2093"/>
          </w:tcPr>
          <w:p>
            <w:r>
              <w:rPr>
                <w:sz w:val="17"/>
              </w:rPr>
            </w:r>
            <w:r>
              <w:rPr>
                <w:sz w:val="17"/>
              </w:rPr>
              <w:t>Coordinate pits/​headroom, loads, power, ventilation, rescue and certification</w:t>
            </w:r>
          </w:p>
        </w:tc>
        <w:tc>
          <w:tcPr>
            <w:tcW w:type="dxa" w:w="1183"/>
          </w:tcPr>
          <w:p>
            <w:r>
              <w:rPr>
                <w:sz w:val="17"/>
              </w:rPr>
            </w:r>
            <w:r>
              <w:rPr>
                <w:sz w:val="17"/>
              </w:rPr>
              <w:t>[mm; kN; kW; kg]</w:t>
            </w:r>
          </w:p>
        </w:tc>
        <w:tc>
          <w:tcPr>
            <w:tcW w:type="dxa" w:w="5773"/>
          </w:tcPr>
          <w:p>
            <w:r>
              <w:rPr>
                <w:sz w:val="17"/>
              </w:rPr>
            </w:r>
            <w:r>
              <w:rPr>
                <w:sz w:val="17"/>
              </w:rPr>
              <w:t>R02 ADIBC (AD) or R17 /​ ED-DBC DBC as amended (Dubai); R08/​R09 TAQA where Abu Dhabi; R19 DEWA where Dubai; exact clause/​credit: register ID in BBM-STD-51 §3, clause in BBM-STD-57 Codes table</w:t>
            </w:r>
          </w:p>
        </w:tc>
        <w:tc>
          <w:tcPr>
            <w:tcW w:type="dxa" w:w="1932"/>
          </w:tcPr>
          <w:p>
            <w:r>
              <w:rPr>
                <w:sz w:val="17"/>
              </w:rPr>
            </w:r>
            <w:r>
              <w:rPr>
                <w:sz w:val="17"/>
              </w:rPr>
              <w:t>Supplier data across structure/​MEP/​fire and statutory tests</w:t>
            </w:r>
          </w:p>
        </w:tc>
        <w:tc>
          <w:tcPr>
            <w:tcW w:type="dxa" w:w="1013"/>
          </w:tcPr>
          <w:p>
            <w:r>
              <w:rPr>
                <w:sz w:val="17"/>
              </w:rPr>
            </w:r>
            <w:r>
              <w:rPr>
                <w:sz w:val="17"/>
              </w:rPr>
              <w:t>RIBA 2;3;4;5;6;7</w:t>
            </w:r>
          </w:p>
        </w:tc>
        <w:tc>
          <w:tcPr>
            <w:tcW w:type="dxa" w:w="934"/>
          </w:tcPr>
          <w:p>
            <w:r>
              <w:rPr>
                <w:sz w:val="17"/>
              </w:rPr>
            </w:r>
            <w:r>
              <w:rPr>
                <w:sz w:val="17"/>
              </w:rPr>
              <w:t>MEP leads /​ lift specialist</w:t>
            </w:r>
          </w:p>
        </w:tc>
      </w:tr>
      <w:tr>
        <w:trPr>
          <w:cantSplit/>
        </w:trPr>
        <w:tc>
          <w:tcPr>
            <w:tcW w:type="dxa" w:w="1042"/>
          </w:tcPr>
          <w:p>
            <w:r>
              <w:rPr>
                <w:sz w:val="17"/>
              </w:rPr>
            </w:r>
            <w:r>
              <w:rPr>
                <w:sz w:val="17"/>
              </w:rPr>
              <w:t>ME-20</w:t>
            </w:r>
          </w:p>
        </w:tc>
        <w:tc>
          <w:tcPr>
            <w:tcW w:type="dxa" w:w="1429"/>
          </w:tcPr>
          <w:p>
            <w:r>
              <w:rPr>
                <w:sz w:val="17"/>
              </w:rPr>
            </w:r>
            <w:r>
              <w:rPr>
                <w:sz w:val="17"/>
              </w:rPr>
              <w:t>Gas and specialist systems</w:t>
            </w:r>
          </w:p>
        </w:tc>
        <w:tc>
          <w:tcPr>
            <w:tcW w:type="dxa" w:w="2093"/>
          </w:tcPr>
          <w:p>
            <w:r>
              <w:rPr>
                <w:sz w:val="17"/>
              </w:rPr>
            </w:r>
            <w:r>
              <w:rPr>
                <w:sz w:val="17"/>
              </w:rPr>
              <w:t>Meet licensed gas/​fuel/​medical/​process scope and adopted rules</w:t>
            </w:r>
          </w:p>
        </w:tc>
        <w:tc>
          <w:tcPr>
            <w:tcW w:type="dxa" w:w="1183"/>
          </w:tcPr>
          <w:p>
            <w:r>
              <w:rPr>
                <w:sz w:val="17"/>
              </w:rPr>
            </w:r>
            <w:r>
              <w:rPr>
                <w:sz w:val="17"/>
              </w:rPr>
              <w:t>[bar; flow; storage; separation m]</w:t>
            </w:r>
          </w:p>
        </w:tc>
        <w:tc>
          <w:tcPr>
            <w:tcW w:type="dxa" w:w="5773"/>
          </w:tcPr>
          <w:p>
            <w:r>
              <w:rPr>
                <w:sz w:val="17"/>
              </w:rPr>
            </w:r>
            <w:r>
              <w:rPr>
                <w:sz w:val="17"/>
              </w:rPr>
              <w:t>R02 ADIBC (AD) or R17 /​ ED-DBC DBC as amended (Dubai); R08/​R09 TAQA where Abu Dhabi; R19 DEWA where Dubai; exact clause/​credit: register ID in BBM-STD-51 §3, clause in BBM-STD-57 Codes table</w:t>
            </w:r>
          </w:p>
        </w:tc>
        <w:tc>
          <w:tcPr>
            <w:tcW w:type="dxa" w:w="1932"/>
          </w:tcPr>
          <w:p>
            <w:r>
              <w:rPr>
                <w:sz w:val="17"/>
              </w:rPr>
            </w:r>
            <w:r>
              <w:rPr>
                <w:sz w:val="17"/>
              </w:rPr>
              <w:t>Specialist design, risk assessment and authority inspection</w:t>
            </w:r>
          </w:p>
        </w:tc>
        <w:tc>
          <w:tcPr>
            <w:tcW w:type="dxa" w:w="1013"/>
          </w:tcPr>
          <w:p>
            <w:r>
              <w:rPr>
                <w:sz w:val="17"/>
              </w:rPr>
            </w:r>
            <w:r>
              <w:rPr>
                <w:sz w:val="17"/>
              </w:rPr>
              <w:t>RIBA 2;3;4;5;6;7</w:t>
            </w:r>
          </w:p>
        </w:tc>
        <w:tc>
          <w:tcPr>
            <w:tcW w:type="dxa" w:w="934"/>
          </w:tcPr>
          <w:p>
            <w:r>
              <w:rPr>
                <w:sz w:val="17"/>
              </w:rPr>
            </w:r>
            <w:r>
              <w:rPr>
                <w:sz w:val="17"/>
              </w:rPr>
              <w:t>MEP leads /​ lift specialist</w:t>
            </w:r>
          </w:p>
        </w:tc>
      </w:tr>
      <w:tr>
        <w:trPr>
          <w:cantSplit/>
        </w:trPr>
        <w:tc>
          <w:tcPr>
            <w:tcW w:type="dxa" w:w="1042"/>
          </w:tcPr>
          <w:p>
            <w:r>
              <w:rPr>
                <w:sz w:val="17"/>
              </w:rPr>
            </w:r>
            <w:r>
              <w:rPr>
                <w:sz w:val="17"/>
              </w:rPr>
              <w:t>ME-21</w:t>
            </w:r>
          </w:p>
        </w:tc>
        <w:tc>
          <w:tcPr>
            <w:tcW w:type="dxa" w:w="1429"/>
          </w:tcPr>
          <w:p>
            <w:r>
              <w:rPr>
                <w:sz w:val="17"/>
              </w:rPr>
            </w:r>
            <w:r>
              <w:rPr>
                <w:sz w:val="17"/>
              </w:rPr>
              <w:t>Maintainability and commissioning</w:t>
            </w:r>
          </w:p>
        </w:tc>
        <w:tc>
          <w:tcPr>
            <w:tcW w:type="dxa" w:w="2093"/>
          </w:tcPr>
          <w:p>
            <w:r>
              <w:rPr>
                <w:sz w:val="17"/>
              </w:rPr>
            </w:r>
            <w:r>
              <w:rPr>
                <w:sz w:val="17"/>
              </w:rPr>
              <w:t>Provide safe isolation, access, removal and testing</w:t>
            </w:r>
          </w:p>
        </w:tc>
        <w:tc>
          <w:tcPr>
            <w:tcW w:type="dxa" w:w="1183"/>
          </w:tcPr>
          <w:p>
            <w:r>
              <w:rPr>
                <w:sz w:val="17"/>
              </w:rPr>
            </w:r>
            <w:r>
              <w:rPr>
                <w:sz w:val="17"/>
              </w:rPr>
              <w:t>[clear mm; loads; test count]</w:t>
            </w:r>
          </w:p>
        </w:tc>
        <w:tc>
          <w:tcPr>
            <w:tcW w:type="dxa" w:w="5773"/>
          </w:tcPr>
          <w:p>
            <w:r>
              <w:rPr>
                <w:sz w:val="17"/>
              </w:rPr>
            </w:r>
            <w:r>
              <w:rPr>
                <w:sz w:val="17"/>
              </w:rPr>
              <w:t>R02 ADIBC (AD) or R17 /​ ED-DBC DBC as amended (Dubai); R08/​R09 TAQA where Abu Dhabi; R19 DEWA where Dubai; exact clause/​credit: register ID in BBM-STD-51 §3, clause in BBM-STD-57 Codes table</w:t>
            </w:r>
          </w:p>
        </w:tc>
        <w:tc>
          <w:tcPr>
            <w:tcW w:type="dxa" w:w="1932"/>
          </w:tcPr>
          <w:p>
            <w:r>
              <w:rPr>
                <w:sz w:val="17"/>
              </w:rPr>
            </w:r>
            <w:r>
              <w:rPr>
                <w:sz w:val="17"/>
              </w:rPr>
              <w:t>Replacement-route demonstration and operator maintenance review</w:t>
            </w:r>
          </w:p>
        </w:tc>
        <w:tc>
          <w:tcPr>
            <w:tcW w:type="dxa" w:w="1013"/>
          </w:tcPr>
          <w:p>
            <w:r>
              <w:rPr>
                <w:sz w:val="17"/>
              </w:rPr>
            </w:r>
            <w:r>
              <w:rPr>
                <w:sz w:val="17"/>
              </w:rPr>
              <w:t>RIBA 2;3;4;5;6;7</w:t>
            </w:r>
          </w:p>
        </w:tc>
        <w:tc>
          <w:tcPr>
            <w:tcW w:type="dxa" w:w="934"/>
          </w:tcPr>
          <w:p>
            <w:r>
              <w:rPr>
                <w:sz w:val="17"/>
              </w:rPr>
            </w:r>
            <w:r>
              <w:rPr>
                <w:sz w:val="17"/>
              </w:rPr>
              <w:t>MEP leads /​ lift specialist</w:t>
            </w:r>
          </w:p>
        </w:tc>
      </w:tr>
    </w:tbl>
    <w:p/>
    <w:p>
      <w:pPr>
        <w:pStyle w:val="Heading2"/>
      </w:pPr>
      <w:r>
        <w:t>B5 · Sustainability</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054"/>
        <w:gridCol w:w="1243"/>
        <w:gridCol w:w="3087"/>
        <w:gridCol w:w="1161"/>
        <w:gridCol w:w="4550"/>
        <w:gridCol w:w="1985"/>
        <w:gridCol w:w="1025"/>
        <w:gridCol w:w="1293"/>
      </w:tblGrid>
      <w:tr>
        <w:trPr>
          <w:cantSplit/>
          <w:tblHeader/>
        </w:trPr>
        <w:tc>
          <w:tcPr>
            <w:tcW w:type="dxa" w:w="1054"/>
            <w:shd w:val="clear" w:color="auto" w:fill="111113"/>
          </w:tcPr>
          <w:p>
            <w:r>
              <w:rPr>
                <w:b/>
                <w:color w:val="FFFFFF"/>
                <w:sz w:val="17"/>
              </w:rPr>
            </w:r>
            <w:r>
              <w:rPr>
                <w:b/>
                <w:color w:val="FFFFFF"/>
                <w:sz w:val="17"/>
              </w:rPr>
              <w:t>CriterionID</w:t>
            </w:r>
          </w:p>
        </w:tc>
        <w:tc>
          <w:tcPr>
            <w:tcW w:type="dxa" w:w="1243"/>
            <w:shd w:val="clear" w:color="auto" w:fill="111113"/>
          </w:tcPr>
          <w:p>
            <w:r>
              <w:rPr>
                <w:b/>
                <w:color w:val="FFFFFF"/>
                <w:sz w:val="17"/>
              </w:rPr>
            </w:r>
            <w:r>
              <w:rPr>
                <w:b/>
                <w:color w:val="FFFFFF"/>
                <w:sz w:val="17"/>
              </w:rPr>
              <w:t>Criterion</w:t>
            </w:r>
          </w:p>
        </w:tc>
        <w:tc>
          <w:tcPr>
            <w:tcW w:type="dxa" w:w="3087"/>
            <w:shd w:val="clear" w:color="auto" w:fill="111113"/>
          </w:tcPr>
          <w:p>
            <w:r>
              <w:rPr>
                <w:b/>
                <w:color w:val="FFFFFF"/>
                <w:sz w:val="17"/>
              </w:rPr>
            </w:r>
            <w:r>
              <w:rPr>
                <w:b/>
                <w:color w:val="FFFFFF"/>
                <w:sz w:val="17"/>
              </w:rPr>
              <w:t>Requirement</w:t>
            </w:r>
          </w:p>
        </w:tc>
        <w:tc>
          <w:tcPr>
            <w:tcW w:type="dxa" w:w="1161"/>
            <w:shd w:val="clear" w:color="auto" w:fill="111113"/>
          </w:tcPr>
          <w:p>
            <w:r>
              <w:rPr>
                <w:b/>
                <w:color w:val="FFFFFF"/>
                <w:sz w:val="17"/>
              </w:rPr>
            </w:r>
            <w:r>
              <w:rPr>
                <w:b/>
                <w:color w:val="FFFFFF"/>
                <w:sz w:val="17"/>
              </w:rPr>
              <w:t>Project value /​ unit</w:t>
            </w:r>
          </w:p>
        </w:tc>
        <w:tc>
          <w:tcPr>
            <w:tcW w:type="dxa" w:w="4550"/>
            <w:shd w:val="clear" w:color="auto" w:fill="111113"/>
          </w:tcPr>
          <w:p>
            <w:r>
              <w:rPr>
                <w:b/>
                <w:color w:val="FFFFFF"/>
                <w:sz w:val="17"/>
              </w:rPr>
            </w:r>
            <w:r>
              <w:rPr>
                <w:b/>
                <w:color w:val="FFFFFF"/>
                <w:sz w:val="17"/>
              </w:rPr>
              <w:t>Source code &amp; clause</w:t>
            </w:r>
          </w:p>
        </w:tc>
        <w:tc>
          <w:tcPr>
            <w:tcW w:type="dxa" w:w="1985"/>
            <w:shd w:val="clear" w:color="auto" w:fill="111113"/>
          </w:tcPr>
          <w:p>
            <w:r>
              <w:rPr>
                <w:b/>
                <w:color w:val="FFFFFF"/>
                <w:sz w:val="17"/>
              </w:rPr>
            </w:r>
            <w:r>
              <w:rPr>
                <w:b/>
                <w:color w:val="FFFFFF"/>
                <w:sz w:val="17"/>
              </w:rPr>
              <w:t>Verification method</w:t>
            </w:r>
          </w:p>
        </w:tc>
        <w:tc>
          <w:tcPr>
            <w:tcW w:type="dxa" w:w="1025"/>
            <w:shd w:val="clear" w:color="auto" w:fill="111113"/>
          </w:tcPr>
          <w:p>
            <w:r>
              <w:rPr>
                <w:b/>
                <w:color w:val="FFFFFF"/>
                <w:sz w:val="17"/>
              </w:rPr>
            </w:r>
            <w:r>
              <w:rPr>
                <w:b/>
                <w:color w:val="FFFFFF"/>
                <w:sz w:val="17"/>
              </w:rPr>
              <w:t>Stages</w:t>
            </w:r>
          </w:p>
        </w:tc>
        <w:tc>
          <w:tcPr>
            <w:tcW w:type="dxa" w:w="1293"/>
            <w:shd w:val="clear" w:color="auto" w:fill="111113"/>
          </w:tcPr>
          <w:p>
            <w:r>
              <w:rPr>
                <w:b/>
                <w:color w:val="FFFFFF"/>
                <w:sz w:val="17"/>
              </w:rPr>
            </w:r>
            <w:r>
              <w:rPr>
                <w:b/>
                <w:color w:val="FFFFFF"/>
                <w:sz w:val="17"/>
              </w:rPr>
              <w:t>Owner</w:t>
            </w:r>
          </w:p>
        </w:tc>
      </w:tr>
      <w:tr>
        <w:trPr/>
        <w:tc>
          <w:tcPr>
            <w:tcW w:type="dxa" w:w="1054"/>
          </w:tcPr>
          <w:p>
            <w:r>
              <w:rPr>
                <w:sz w:val="17"/>
              </w:rPr>
            </w:r>
            <w:r>
              <w:rPr>
                <w:sz w:val="17"/>
              </w:rPr>
              <w:t>SU-01</w:t>
            </w:r>
          </w:p>
        </w:tc>
        <w:tc>
          <w:tcPr>
            <w:tcW w:type="dxa" w:w="1243"/>
          </w:tcPr>
          <w:p>
            <w:r>
              <w:rPr>
                <w:sz w:val="17"/>
              </w:rPr>
            </w:r>
            <w:r>
              <w:rPr>
                <w:sz w:val="17"/>
              </w:rPr>
              <w:t>Scheme and rating</w:t>
            </w:r>
          </w:p>
        </w:tc>
        <w:tc>
          <w:tcPr>
            <w:tcW w:type="dxa" w:w="3087"/>
          </w:tcPr>
          <w:p>
            <w:r>
              <w:rPr>
                <w:sz w:val="17"/>
              </w:rPr>
            </w:r>
            <w:r>
              <w:rPr>
                <w:sz w:val="17"/>
              </w:rPr>
              <w:t>Select jurisdiction, scheme/​version/​bulletins and contractual rating. Statutory minimum: Abu Dhabi 1 Pearl (private) /​ 2 Pearl (government-funded) per DMT 8 January 2025 [R07]; Dubai Al Sa'fat Silver Sa'fa for all new buildings [R18]. Client targets may exceed, never undercut, the minimum</w:t>
            </w:r>
          </w:p>
        </w:tc>
        <w:tc>
          <w:tcPr>
            <w:tcW w:type="dxa" w:w="1161"/>
          </w:tcPr>
          <w:p>
            <w:r>
              <w:rPr>
                <w:sz w:val="17"/>
              </w:rPr>
            </w:r>
            <w:r>
              <w:rPr>
                <w:sz w:val="17"/>
              </w:rPr>
              <w:t>[PBRS/​PVRS/​PCRS/​Al Sa'fat; rating]</w:t>
            </w:r>
          </w:p>
        </w:tc>
        <w:tc>
          <w:tcPr>
            <w:tcW w:type="dxa" w:w="4550"/>
          </w:tcPr>
          <w:p>
            <w:r>
              <w:rPr>
                <w:sz w:val="17"/>
              </w:rPr>
            </w:r>
            <w:r>
              <w:rPr>
                <w:sz w:val="17"/>
              </w:rPr>
              <w:t>R05 PBRS v1.0 April 2010; R06 bulletin 3 2011; R07 2025; R18 Al Sa'fat January 2023; exact clause/​credit: register ID in BBM-STD-51 §3, clause in BBM-STD-57 Codes table</w:t>
            </w:r>
          </w:p>
        </w:tc>
        <w:tc>
          <w:tcPr>
            <w:tcW w:type="dxa" w:w="1985"/>
          </w:tcPr>
          <w:p>
            <w:r>
              <w:rPr>
                <w:sz w:val="17"/>
              </w:rPr>
            </w:r>
            <w:r>
              <w:rPr>
                <w:sz w:val="17"/>
              </w:rPr>
              <w:t>Authority/​client applicability decision; never mix scheme credit thresholds</w:t>
            </w:r>
          </w:p>
        </w:tc>
        <w:tc>
          <w:tcPr>
            <w:tcW w:type="dxa" w:w="1025"/>
          </w:tcPr>
          <w:p>
            <w:r>
              <w:rPr>
                <w:sz w:val="17"/>
              </w:rPr>
            </w:r>
            <w:r>
              <w:rPr>
                <w:sz w:val="17"/>
              </w:rPr>
              <w:t>RIBA 2;3;4;5;6;7</w:t>
            </w:r>
          </w:p>
        </w:tc>
        <w:tc>
          <w:tcPr>
            <w:tcW w:type="dxa" w:w="1293"/>
          </w:tcPr>
          <w:p>
            <w:r>
              <w:rPr>
                <w:sz w:val="17"/>
              </w:rPr>
            </w:r>
            <w:r>
              <w:rPr>
                <w:sz w:val="17"/>
              </w:rPr>
              <w:t>Sustainability lead /​ PQP</w:t>
            </w:r>
          </w:p>
        </w:tc>
      </w:tr>
      <w:tr>
        <w:trPr>
          <w:cantSplit/>
        </w:trPr>
        <w:tc>
          <w:tcPr>
            <w:tcW w:type="dxa" w:w="1054"/>
          </w:tcPr>
          <w:p>
            <w:r>
              <w:rPr>
                <w:sz w:val="17"/>
              </w:rPr>
            </w:r>
            <w:r>
              <w:rPr>
                <w:sz w:val="17"/>
              </w:rPr>
              <w:t>SU-02</w:t>
            </w:r>
          </w:p>
        </w:tc>
        <w:tc>
          <w:tcPr>
            <w:tcW w:type="dxa" w:w="1243"/>
          </w:tcPr>
          <w:p>
            <w:r>
              <w:rPr>
                <w:sz w:val="17"/>
              </w:rPr>
            </w:r>
            <w:r>
              <w:rPr>
                <w:sz w:val="17"/>
              </w:rPr>
              <w:t>Required credits</w:t>
            </w:r>
          </w:p>
        </w:tc>
        <w:tc>
          <w:tcPr>
            <w:tcW w:type="dxa" w:w="3087"/>
          </w:tcPr>
          <w:p>
            <w:r>
              <w:rPr>
                <w:sz w:val="17"/>
              </w:rPr>
            </w:r>
            <w:r>
              <w:rPr>
                <w:sz w:val="17"/>
              </w:rPr>
              <w:t>Track every applicable mandatory credit and stage evidence</w:t>
            </w:r>
          </w:p>
        </w:tc>
        <w:tc>
          <w:tcPr>
            <w:tcW w:type="dxa" w:w="1161"/>
          </w:tcPr>
          <w:p>
            <w:r>
              <w:rPr>
                <w:sz w:val="17"/>
              </w:rPr>
            </w:r>
            <w:r>
              <w:rPr>
                <w:sz w:val="17"/>
              </w:rPr>
              <w:t>[credit IDs; complete/​applicable]</w:t>
            </w:r>
          </w:p>
        </w:tc>
        <w:tc>
          <w:tcPr>
            <w:tcW w:type="dxa" w:w="4550"/>
          </w:tcPr>
          <w:p>
            <w:r>
              <w:rPr>
                <w:sz w:val="17"/>
              </w:rPr>
            </w:r>
            <w:r>
              <w:rPr>
                <w:sz w:val="17"/>
              </w:rPr>
              <w:t>R05 PBRS v1.0 April 2010; R06 bulletin 3 2011; R07 2025; R18 Al Sa'fat January 2023; exact clause/​credit: register ID in BBM-STD-51 §3, clause in BBM-STD-57 Codes table</w:t>
            </w:r>
          </w:p>
        </w:tc>
        <w:tc>
          <w:tcPr>
            <w:tcW w:type="dxa" w:w="1985"/>
          </w:tcPr>
          <w:p>
            <w:r>
              <w:rPr>
                <w:sz w:val="17"/>
              </w:rPr>
            </w:r>
            <w:r>
              <w:rPr>
                <w:sz w:val="17"/>
              </w:rPr>
              <w:t>PQP matrix with owners and actual authority decisions</w:t>
            </w:r>
          </w:p>
        </w:tc>
        <w:tc>
          <w:tcPr>
            <w:tcW w:type="dxa" w:w="1025"/>
          </w:tcPr>
          <w:p>
            <w:r>
              <w:rPr>
                <w:sz w:val="17"/>
              </w:rPr>
            </w:r>
            <w:r>
              <w:rPr>
                <w:sz w:val="17"/>
              </w:rPr>
              <w:t>RIBA 2;3;4;5;6;7</w:t>
            </w:r>
          </w:p>
        </w:tc>
        <w:tc>
          <w:tcPr>
            <w:tcW w:type="dxa" w:w="1293"/>
          </w:tcPr>
          <w:p>
            <w:r>
              <w:rPr>
                <w:sz w:val="17"/>
              </w:rPr>
            </w:r>
            <w:r>
              <w:rPr>
                <w:sz w:val="17"/>
              </w:rPr>
              <w:t>Sustainability lead /​ PQP</w:t>
            </w:r>
          </w:p>
        </w:tc>
      </w:tr>
      <w:tr>
        <w:trPr>
          <w:cantSplit/>
        </w:trPr>
        <w:tc>
          <w:tcPr>
            <w:tcW w:type="dxa" w:w="1054"/>
          </w:tcPr>
          <w:p>
            <w:r>
              <w:rPr>
                <w:sz w:val="17"/>
              </w:rPr>
            </w:r>
            <w:r>
              <w:rPr>
                <w:sz w:val="17"/>
              </w:rPr>
              <w:t>SU-03</w:t>
            </w:r>
          </w:p>
        </w:tc>
        <w:tc>
          <w:tcPr>
            <w:tcW w:type="dxa" w:w="1243"/>
          </w:tcPr>
          <w:p>
            <w:r>
              <w:rPr>
                <w:sz w:val="17"/>
              </w:rPr>
            </w:r>
            <w:r>
              <w:rPr>
                <w:sz w:val="17"/>
              </w:rPr>
              <w:t>Energy target</w:t>
            </w:r>
          </w:p>
        </w:tc>
        <w:tc>
          <w:tcPr>
            <w:tcW w:type="dxa" w:w="3087"/>
          </w:tcPr>
          <w:p>
            <w:r>
              <w:rPr>
                <w:sz w:val="17"/>
              </w:rPr>
            </w:r>
            <w:r>
              <w:rPr>
                <w:sz w:val="17"/>
              </w:rPr>
              <w:t>Meet adopted baseline comparison and absolute operating energy target</w:t>
            </w:r>
          </w:p>
        </w:tc>
        <w:tc>
          <w:tcPr>
            <w:tcW w:type="dxa" w:w="1161"/>
          </w:tcPr>
          <w:p>
            <w:r>
              <w:rPr>
                <w:sz w:val="17"/>
              </w:rPr>
            </w:r>
            <w:r>
              <w:rPr>
                <w:sz w:val="17"/>
              </w:rPr>
              <w:t>[kWh/​m2/​year; reduction %]</w:t>
            </w:r>
          </w:p>
        </w:tc>
        <w:tc>
          <w:tcPr>
            <w:tcW w:type="dxa" w:w="4550"/>
          </w:tcPr>
          <w:p>
            <w:r>
              <w:rPr>
                <w:sz w:val="17"/>
              </w:rPr>
            </w:r>
            <w:r>
              <w:rPr>
                <w:sz w:val="17"/>
              </w:rPr>
              <w:t>R05 PBRS v1.0 April 2010; R06 bulletin 3 2011; R07 2025; R18 Al Sa'fat January 2023; exact clause/​credit: register ID in BBM-STD-51 §3, clause in BBM-STD-57 Codes table</w:t>
            </w:r>
          </w:p>
        </w:tc>
        <w:tc>
          <w:tcPr>
            <w:tcW w:type="dxa" w:w="1985"/>
          </w:tcPr>
          <w:p>
            <w:r>
              <w:rPr>
                <w:sz w:val="17"/>
              </w:rPr>
            </w:r>
            <w:r>
              <w:rPr>
                <w:sz w:val="17"/>
              </w:rPr>
              <w:t>Checked energy model, weather, schedules and regulated/​unregulated boundaries</w:t>
            </w:r>
          </w:p>
        </w:tc>
        <w:tc>
          <w:tcPr>
            <w:tcW w:type="dxa" w:w="1025"/>
          </w:tcPr>
          <w:p>
            <w:r>
              <w:rPr>
                <w:sz w:val="17"/>
              </w:rPr>
            </w:r>
            <w:r>
              <w:rPr>
                <w:sz w:val="17"/>
              </w:rPr>
              <w:t>RIBA 2;3;4;5;6;7</w:t>
            </w:r>
          </w:p>
        </w:tc>
        <w:tc>
          <w:tcPr>
            <w:tcW w:type="dxa" w:w="1293"/>
          </w:tcPr>
          <w:p>
            <w:r>
              <w:rPr>
                <w:sz w:val="17"/>
              </w:rPr>
            </w:r>
            <w:r>
              <w:rPr>
                <w:sz w:val="17"/>
              </w:rPr>
              <w:t>Sustainability lead /​ PQP</w:t>
            </w:r>
          </w:p>
        </w:tc>
      </w:tr>
      <w:tr>
        <w:trPr>
          <w:cantSplit/>
        </w:trPr>
        <w:tc>
          <w:tcPr>
            <w:tcW w:type="dxa" w:w="1054"/>
          </w:tcPr>
          <w:p>
            <w:r>
              <w:rPr>
                <w:sz w:val="17"/>
              </w:rPr>
            </w:r>
            <w:r>
              <w:rPr>
                <w:sz w:val="17"/>
              </w:rPr>
              <w:t>SU-04</w:t>
            </w:r>
          </w:p>
        </w:tc>
        <w:tc>
          <w:tcPr>
            <w:tcW w:type="dxa" w:w="1243"/>
          </w:tcPr>
          <w:p>
            <w:r>
              <w:rPr>
                <w:sz w:val="17"/>
              </w:rPr>
            </w:r>
            <w:r>
              <w:rPr>
                <w:sz w:val="17"/>
              </w:rPr>
              <w:t>Water target</w:t>
            </w:r>
          </w:p>
        </w:tc>
        <w:tc>
          <w:tcPr>
            <w:tcW w:type="dxa" w:w="3087"/>
          </w:tcPr>
          <w:p>
            <w:r>
              <w:rPr>
                <w:sz w:val="17"/>
              </w:rPr>
            </w:r>
            <w:r>
              <w:rPr>
                <w:sz w:val="17"/>
              </w:rPr>
              <w:t>Meet indoor/​outdoor demand and reuse/​metering criteria</w:t>
            </w:r>
          </w:p>
        </w:tc>
        <w:tc>
          <w:tcPr>
            <w:tcW w:type="dxa" w:w="1161"/>
          </w:tcPr>
          <w:p>
            <w:r>
              <w:rPr>
                <w:sz w:val="17"/>
              </w:rPr>
            </w:r>
            <w:r>
              <w:rPr>
                <w:sz w:val="17"/>
              </w:rPr>
              <w:t>[L/​person/​day; m3/​year; reduction %]</w:t>
            </w:r>
          </w:p>
        </w:tc>
        <w:tc>
          <w:tcPr>
            <w:tcW w:type="dxa" w:w="4550"/>
          </w:tcPr>
          <w:p>
            <w:r>
              <w:rPr>
                <w:sz w:val="17"/>
              </w:rPr>
            </w:r>
            <w:r>
              <w:rPr>
                <w:sz w:val="17"/>
              </w:rPr>
              <w:t>R05 PBRS v1.0 April 2010; R06 bulletin 3 2011; R07 2025; R18 Al Sa'fat January 2023; exact clause/​credit: register ID in BBM-STD-51 §3, clause in BBM-STD-57 Codes table</w:t>
            </w:r>
          </w:p>
        </w:tc>
        <w:tc>
          <w:tcPr>
            <w:tcW w:type="dxa" w:w="1985"/>
          </w:tcPr>
          <w:p>
            <w:r>
              <w:rPr>
                <w:sz w:val="17"/>
              </w:rPr>
            </w:r>
            <w:r>
              <w:rPr>
                <w:sz w:val="17"/>
              </w:rPr>
              <w:t>Fixtures/​irrigation water balance and source quality/​availability</w:t>
            </w:r>
          </w:p>
        </w:tc>
        <w:tc>
          <w:tcPr>
            <w:tcW w:type="dxa" w:w="1025"/>
          </w:tcPr>
          <w:p>
            <w:r>
              <w:rPr>
                <w:sz w:val="17"/>
              </w:rPr>
            </w:r>
            <w:r>
              <w:rPr>
                <w:sz w:val="17"/>
              </w:rPr>
              <w:t>RIBA 2;3;4;5;6;7</w:t>
            </w:r>
          </w:p>
        </w:tc>
        <w:tc>
          <w:tcPr>
            <w:tcW w:type="dxa" w:w="1293"/>
          </w:tcPr>
          <w:p>
            <w:r>
              <w:rPr>
                <w:sz w:val="17"/>
              </w:rPr>
            </w:r>
            <w:r>
              <w:rPr>
                <w:sz w:val="17"/>
              </w:rPr>
              <w:t>Sustainability lead /​ PQP</w:t>
            </w:r>
          </w:p>
        </w:tc>
      </w:tr>
      <w:tr>
        <w:trPr>
          <w:cantSplit/>
        </w:trPr>
        <w:tc>
          <w:tcPr>
            <w:tcW w:type="dxa" w:w="1054"/>
          </w:tcPr>
          <w:p>
            <w:r>
              <w:rPr>
                <w:sz w:val="17"/>
              </w:rPr>
            </w:r>
            <w:r>
              <w:rPr>
                <w:sz w:val="17"/>
              </w:rPr>
              <w:t>SU-05</w:t>
            </w:r>
          </w:p>
        </w:tc>
        <w:tc>
          <w:tcPr>
            <w:tcW w:type="dxa" w:w="1243"/>
          </w:tcPr>
          <w:p>
            <w:r>
              <w:rPr>
                <w:sz w:val="17"/>
              </w:rPr>
            </w:r>
            <w:r>
              <w:rPr>
                <w:sz w:val="17"/>
              </w:rPr>
              <w:t>Passive/​envelope performance</w:t>
            </w:r>
          </w:p>
        </w:tc>
        <w:tc>
          <w:tcPr>
            <w:tcW w:type="dxa" w:w="3087"/>
          </w:tcPr>
          <w:p>
            <w:r>
              <w:rPr>
                <w:sz w:val="17"/>
              </w:rPr>
            </w:r>
            <w:r>
              <w:rPr>
                <w:sz w:val="17"/>
              </w:rPr>
              <w:t>Meet thermal, shading, orientation and air-leakage criteria</w:t>
            </w:r>
          </w:p>
        </w:tc>
        <w:tc>
          <w:tcPr>
            <w:tcW w:type="dxa" w:w="1161"/>
          </w:tcPr>
          <w:p>
            <w:r>
              <w:rPr>
                <w:sz w:val="17"/>
              </w:rPr>
            </w:r>
            <w:r>
              <w:rPr>
                <w:sz w:val="17"/>
              </w:rPr>
              <w:t>[U W/​m2K; SHGC; test leakage unit]</w:t>
            </w:r>
          </w:p>
        </w:tc>
        <w:tc>
          <w:tcPr>
            <w:tcW w:type="dxa" w:w="4550"/>
          </w:tcPr>
          <w:p>
            <w:r>
              <w:rPr>
                <w:sz w:val="17"/>
              </w:rPr>
            </w:r>
            <w:r>
              <w:rPr>
                <w:sz w:val="17"/>
              </w:rPr>
              <w:t>R05 PBRS v1.0 April 2010; R06 bulletin 3 2011; R07 2025; R18 Al Sa'fat January 2023; exact clause/​credit: register ID in BBM-STD-51 §3, clause in BBM-STD-57 Codes table</w:t>
            </w:r>
          </w:p>
        </w:tc>
        <w:tc>
          <w:tcPr>
            <w:tcW w:type="dxa" w:w="1985"/>
          </w:tcPr>
          <w:p>
            <w:r>
              <w:rPr>
                <w:sz w:val="17"/>
              </w:rPr>
            </w:r>
            <w:r>
              <w:rPr>
                <w:sz w:val="17"/>
              </w:rPr>
              <w:t>Energy/​envelope reconciliation and testing strategy</w:t>
            </w:r>
          </w:p>
        </w:tc>
        <w:tc>
          <w:tcPr>
            <w:tcW w:type="dxa" w:w="1025"/>
          </w:tcPr>
          <w:p>
            <w:r>
              <w:rPr>
                <w:sz w:val="17"/>
              </w:rPr>
            </w:r>
            <w:r>
              <w:rPr>
                <w:sz w:val="17"/>
              </w:rPr>
              <w:t>RIBA 2;3;4;5;6;7</w:t>
            </w:r>
          </w:p>
        </w:tc>
        <w:tc>
          <w:tcPr>
            <w:tcW w:type="dxa" w:w="1293"/>
          </w:tcPr>
          <w:p>
            <w:r>
              <w:rPr>
                <w:sz w:val="17"/>
              </w:rPr>
            </w:r>
            <w:r>
              <w:rPr>
                <w:sz w:val="17"/>
              </w:rPr>
              <w:t>Sustainability lead /​ PQP</w:t>
            </w:r>
          </w:p>
        </w:tc>
      </w:tr>
      <w:tr>
        <w:trPr>
          <w:cantSplit/>
        </w:trPr>
        <w:tc>
          <w:tcPr>
            <w:tcW w:type="dxa" w:w="1054"/>
          </w:tcPr>
          <w:p>
            <w:r>
              <w:rPr>
                <w:sz w:val="17"/>
              </w:rPr>
            </w:r>
            <w:r>
              <w:rPr>
                <w:sz w:val="17"/>
              </w:rPr>
              <w:t>SU-06</w:t>
            </w:r>
          </w:p>
        </w:tc>
        <w:tc>
          <w:tcPr>
            <w:tcW w:type="dxa" w:w="1243"/>
          </w:tcPr>
          <w:p>
            <w:r>
              <w:rPr>
                <w:sz w:val="17"/>
              </w:rPr>
            </w:r>
            <w:r>
              <w:rPr>
                <w:sz w:val="17"/>
              </w:rPr>
              <w:t>Materials and waste</w:t>
            </w:r>
          </w:p>
        </w:tc>
        <w:tc>
          <w:tcPr>
            <w:tcW w:type="dxa" w:w="3087"/>
          </w:tcPr>
          <w:p>
            <w:r>
              <w:rPr>
                <w:sz w:val="17"/>
              </w:rPr>
            </w:r>
            <w:r>
              <w:rPr>
                <w:sz w:val="17"/>
              </w:rPr>
              <w:t>Meet sourcing, embodied-impact and diversion requirements</w:t>
            </w:r>
          </w:p>
        </w:tc>
        <w:tc>
          <w:tcPr>
            <w:tcW w:type="dxa" w:w="1161"/>
          </w:tcPr>
          <w:p>
            <w:r>
              <w:rPr>
                <w:sz w:val="17"/>
              </w:rPr>
            </w:r>
            <w:r>
              <w:rPr>
                <w:sz w:val="17"/>
              </w:rPr>
              <w:t>[kgCO2e/​m2; % by mass; credit IDs]</w:t>
            </w:r>
          </w:p>
        </w:tc>
        <w:tc>
          <w:tcPr>
            <w:tcW w:type="dxa" w:w="4550"/>
          </w:tcPr>
          <w:p>
            <w:r>
              <w:rPr>
                <w:sz w:val="17"/>
              </w:rPr>
            </w:r>
            <w:r>
              <w:rPr>
                <w:sz w:val="17"/>
              </w:rPr>
              <w:t>R05 PBRS v1.0 April 2010; R06 bulletin 3 2011; R07 2025; R18 Al Sa'fat January 2023; exact clause/​credit: register ID in BBM-STD-51 §3, clause in BBM-STD-57 Codes table</w:t>
            </w:r>
          </w:p>
        </w:tc>
        <w:tc>
          <w:tcPr>
            <w:tcW w:type="dxa" w:w="1985"/>
          </w:tcPr>
          <w:p>
            <w:r>
              <w:rPr>
                <w:sz w:val="17"/>
              </w:rPr>
            </w:r>
            <w:r>
              <w:rPr>
                <w:sz w:val="17"/>
              </w:rPr>
              <w:t>EPDs/​system boundary, procurement and waste evidence</w:t>
            </w:r>
          </w:p>
        </w:tc>
        <w:tc>
          <w:tcPr>
            <w:tcW w:type="dxa" w:w="1025"/>
          </w:tcPr>
          <w:p>
            <w:r>
              <w:rPr>
                <w:sz w:val="17"/>
              </w:rPr>
            </w:r>
            <w:r>
              <w:rPr>
                <w:sz w:val="17"/>
              </w:rPr>
              <w:t>RIBA 2;3;4;5;6;7</w:t>
            </w:r>
          </w:p>
        </w:tc>
        <w:tc>
          <w:tcPr>
            <w:tcW w:type="dxa" w:w="1293"/>
          </w:tcPr>
          <w:p>
            <w:r>
              <w:rPr>
                <w:sz w:val="17"/>
              </w:rPr>
            </w:r>
            <w:r>
              <w:rPr>
                <w:sz w:val="17"/>
              </w:rPr>
              <w:t>Sustainability lead /​ PQP</w:t>
            </w:r>
          </w:p>
        </w:tc>
      </w:tr>
      <w:tr>
        <w:trPr>
          <w:cantSplit/>
        </w:trPr>
        <w:tc>
          <w:tcPr>
            <w:tcW w:type="dxa" w:w="1054"/>
          </w:tcPr>
          <w:p>
            <w:r>
              <w:rPr>
                <w:sz w:val="17"/>
              </w:rPr>
            </w:r>
            <w:r>
              <w:rPr>
                <w:sz w:val="17"/>
              </w:rPr>
              <w:t>SU-07</w:t>
            </w:r>
          </w:p>
        </w:tc>
        <w:tc>
          <w:tcPr>
            <w:tcW w:type="dxa" w:w="1243"/>
          </w:tcPr>
          <w:p>
            <w:r>
              <w:rPr>
                <w:sz w:val="17"/>
              </w:rPr>
            </w:r>
            <w:r>
              <w:rPr>
                <w:sz w:val="17"/>
              </w:rPr>
              <w:t>Ecology and outdoor comfort</w:t>
            </w:r>
          </w:p>
        </w:tc>
        <w:tc>
          <w:tcPr>
            <w:tcW w:type="dxa" w:w="3087"/>
          </w:tcPr>
          <w:p>
            <w:r>
              <w:rPr>
                <w:sz w:val="17"/>
              </w:rPr>
            </w:r>
            <w:r>
              <w:rPr>
                <w:sz w:val="17"/>
              </w:rPr>
              <w:t>Meet habitat, heat-island, shade and external comfort criteria</w:t>
            </w:r>
          </w:p>
        </w:tc>
        <w:tc>
          <w:tcPr>
            <w:tcW w:type="dxa" w:w="1161"/>
          </w:tcPr>
          <w:p>
            <w:r>
              <w:rPr>
                <w:sz w:val="17"/>
              </w:rPr>
            </w:r>
            <w:r>
              <w:rPr>
                <w:sz w:val="17"/>
              </w:rPr>
              <w:t>[habitat m2; shade % at set time; metric]</w:t>
            </w:r>
          </w:p>
        </w:tc>
        <w:tc>
          <w:tcPr>
            <w:tcW w:type="dxa" w:w="4550"/>
          </w:tcPr>
          <w:p>
            <w:r>
              <w:rPr>
                <w:sz w:val="17"/>
              </w:rPr>
            </w:r>
            <w:r>
              <w:rPr>
                <w:sz w:val="17"/>
              </w:rPr>
              <w:t>R05 PBRS v1.0 April 2010; R06 bulletin 3 2011; R07 2025; R18 Al Sa'fat January 2023; exact clause/​credit: register ID in BBM-STD-51 §3, clause in BBM-STD-57 Codes table</w:t>
            </w:r>
          </w:p>
        </w:tc>
        <w:tc>
          <w:tcPr>
            <w:tcW w:type="dxa" w:w="1985"/>
          </w:tcPr>
          <w:p>
            <w:r>
              <w:rPr>
                <w:sz w:val="17"/>
              </w:rPr>
            </w:r>
            <w:r>
              <w:rPr>
                <w:sz w:val="17"/>
              </w:rPr>
              <w:t>Ecology and microclimate studies coordinated to landscape</w:t>
            </w:r>
          </w:p>
        </w:tc>
        <w:tc>
          <w:tcPr>
            <w:tcW w:type="dxa" w:w="1025"/>
          </w:tcPr>
          <w:p>
            <w:r>
              <w:rPr>
                <w:sz w:val="17"/>
              </w:rPr>
            </w:r>
            <w:r>
              <w:rPr>
                <w:sz w:val="17"/>
              </w:rPr>
              <w:t>RIBA 2;3;4;5;6;7</w:t>
            </w:r>
          </w:p>
        </w:tc>
        <w:tc>
          <w:tcPr>
            <w:tcW w:type="dxa" w:w="1293"/>
          </w:tcPr>
          <w:p>
            <w:r>
              <w:rPr>
                <w:sz w:val="17"/>
              </w:rPr>
            </w:r>
            <w:r>
              <w:rPr>
                <w:sz w:val="17"/>
              </w:rPr>
              <w:t>Sustainability lead /​ PQP</w:t>
            </w:r>
          </w:p>
        </w:tc>
      </w:tr>
      <w:tr>
        <w:trPr>
          <w:cantSplit/>
        </w:trPr>
        <w:tc>
          <w:tcPr>
            <w:tcW w:type="dxa" w:w="1054"/>
          </w:tcPr>
          <w:p>
            <w:r>
              <w:rPr>
                <w:sz w:val="17"/>
              </w:rPr>
            </w:r>
            <w:r>
              <w:rPr>
                <w:sz w:val="17"/>
              </w:rPr>
              <w:t>SU-08</w:t>
            </w:r>
          </w:p>
        </w:tc>
        <w:tc>
          <w:tcPr>
            <w:tcW w:type="dxa" w:w="1243"/>
          </w:tcPr>
          <w:p>
            <w:r>
              <w:rPr>
                <w:sz w:val="17"/>
              </w:rPr>
            </w:r>
            <w:r>
              <w:rPr>
                <w:sz w:val="17"/>
              </w:rPr>
              <w:t>Construction and operating verification</w:t>
            </w:r>
          </w:p>
        </w:tc>
        <w:tc>
          <w:tcPr>
            <w:tcW w:type="dxa" w:w="3087"/>
          </w:tcPr>
          <w:p>
            <w:r>
              <w:rPr>
                <w:sz w:val="17"/>
              </w:rPr>
            </w:r>
            <w:r>
              <w:rPr>
                <w:sz w:val="17"/>
              </w:rPr>
              <w:t>Meet construction rating, commissioning and measured-use obligations</w:t>
            </w:r>
          </w:p>
        </w:tc>
        <w:tc>
          <w:tcPr>
            <w:tcW w:type="dxa" w:w="1161"/>
          </w:tcPr>
          <w:p>
            <w:r>
              <w:rPr>
                <w:sz w:val="17"/>
              </w:rPr>
            </w:r>
            <w:r>
              <w:rPr>
                <w:sz w:val="17"/>
              </w:rPr>
              <w:t>[rating decision; tests; reporting period]</w:t>
            </w:r>
          </w:p>
        </w:tc>
        <w:tc>
          <w:tcPr>
            <w:tcW w:type="dxa" w:w="4550"/>
          </w:tcPr>
          <w:p>
            <w:r>
              <w:rPr>
                <w:sz w:val="17"/>
              </w:rPr>
            </w:r>
            <w:r>
              <w:rPr>
                <w:sz w:val="17"/>
              </w:rPr>
              <w:t>R05 PBRS v1.0 April 2010; R06 bulletin 3 2011; R07 2025; R18 Al Sa'fat January 2023; exact clause/​credit: register ID in BBM-STD-51 §3, clause in BBM-STD-57 Codes table</w:t>
            </w:r>
          </w:p>
        </w:tc>
        <w:tc>
          <w:tcPr>
            <w:tcW w:type="dxa" w:w="1985"/>
          </w:tcPr>
          <w:p>
            <w:r>
              <w:rPr>
                <w:sz w:val="17"/>
              </w:rPr>
            </w:r>
            <w:r>
              <w:rPr>
                <w:sz w:val="17"/>
              </w:rPr>
              <w:t>Credit closeout, commissioning, FM training and post-occupancy review</w:t>
            </w:r>
          </w:p>
        </w:tc>
        <w:tc>
          <w:tcPr>
            <w:tcW w:type="dxa" w:w="1025"/>
          </w:tcPr>
          <w:p>
            <w:r>
              <w:rPr>
                <w:sz w:val="17"/>
              </w:rPr>
            </w:r>
            <w:r>
              <w:rPr>
                <w:sz w:val="17"/>
              </w:rPr>
              <w:t>RIBA 2;3;4;5;6;7</w:t>
            </w:r>
          </w:p>
        </w:tc>
        <w:tc>
          <w:tcPr>
            <w:tcW w:type="dxa" w:w="1293"/>
          </w:tcPr>
          <w:p>
            <w:r>
              <w:rPr>
                <w:sz w:val="17"/>
              </w:rPr>
            </w:r>
            <w:r>
              <w:rPr>
                <w:sz w:val="17"/>
              </w:rPr>
              <w:t>Sustainability lead /​ PQP</w:t>
            </w:r>
          </w:p>
        </w:tc>
      </w:tr>
    </w:tbl>
    <w:p/>
    <w:p>
      <w:pPr>
        <w:sectPr>
          <w:pgSz w:w="16838" w:h="11906" w:orient="landscape"/>
          <w:pgMar w:top="1701" w:right="720" w:bottom="720" w:left="720" w:header="454" w:footer="200" w:gutter="0"/>
          <w:cols w:space="708"/>
          <w:docGrid w:linePitch="360"/>
        </w:sectPr>
      </w:pPr>
    </w:p>
    <w:p>
      <w:pPr>
        <w:pStyle w:val="Heading2"/>
      </w:pPr>
      <w:r>
        <w:t>B6 · Civil infrastructure and utilities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043"/>
        <w:gridCol w:w="1132"/>
        <w:gridCol w:w="1212"/>
        <w:gridCol w:w="1430"/>
        <w:gridCol w:w="2093"/>
        <w:gridCol w:w="1262"/>
        <w:gridCol w:w="1013"/>
        <w:gridCol w:w="1281"/>
      </w:tblGrid>
      <w:tr>
        <w:trPr>
          <w:cantSplit/>
          <w:tblHeader/>
        </w:trPr>
        <w:tc>
          <w:tcPr>
            <w:tcW w:type="dxa" w:w="1043"/>
            <w:shd w:val="clear" w:color="auto" w:fill="111113"/>
          </w:tcPr>
          <w:p>
            <w:r>
              <w:rPr>
                <w:b/>
                <w:color w:val="FFFFFF"/>
                <w:sz w:val="17"/>
              </w:rPr>
            </w:r>
            <w:r>
              <w:rPr>
                <w:b/>
                <w:color w:val="FFFFFF"/>
                <w:sz w:val="17"/>
              </w:rPr>
              <w:t>CriterionID</w:t>
            </w:r>
          </w:p>
        </w:tc>
        <w:tc>
          <w:tcPr>
            <w:tcW w:type="dxa" w:w="1132"/>
            <w:shd w:val="clear" w:color="auto" w:fill="111113"/>
          </w:tcPr>
          <w:p>
            <w:r>
              <w:rPr>
                <w:b/>
                <w:color w:val="FFFFFF"/>
                <w:sz w:val="17"/>
              </w:rPr>
            </w:r>
            <w:r>
              <w:rPr>
                <w:b/>
                <w:color w:val="FFFFFF"/>
                <w:sz w:val="17"/>
              </w:rPr>
              <w:t>Criterion</w:t>
            </w:r>
          </w:p>
        </w:tc>
        <w:tc>
          <w:tcPr>
            <w:tcW w:type="dxa" w:w="1212"/>
            <w:shd w:val="clear" w:color="auto" w:fill="111113"/>
          </w:tcPr>
          <w:p>
            <w:r>
              <w:rPr>
                <w:b/>
                <w:color w:val="FFFFFF"/>
                <w:sz w:val="17"/>
              </w:rPr>
            </w:r>
            <w:r>
              <w:rPr>
                <w:b/>
                <w:color w:val="FFFFFF"/>
                <w:sz w:val="17"/>
              </w:rPr>
              <w:t>Requirement</w:t>
            </w:r>
          </w:p>
        </w:tc>
        <w:tc>
          <w:tcPr>
            <w:tcW w:type="dxa" w:w="1430"/>
            <w:shd w:val="clear" w:color="auto" w:fill="111113"/>
          </w:tcPr>
          <w:p>
            <w:r>
              <w:rPr>
                <w:b/>
                <w:color w:val="FFFFFF"/>
                <w:sz w:val="17"/>
              </w:rPr>
            </w:r>
            <w:r>
              <w:rPr>
                <w:b/>
                <w:color w:val="FFFFFF"/>
                <w:sz w:val="17"/>
              </w:rPr>
              <w:t>Project value /​ unit</w:t>
            </w:r>
          </w:p>
        </w:tc>
        <w:tc>
          <w:tcPr>
            <w:tcW w:type="dxa" w:w="2093"/>
            <w:shd w:val="clear" w:color="auto" w:fill="111113"/>
          </w:tcPr>
          <w:p>
            <w:r>
              <w:rPr>
                <w:b/>
                <w:color w:val="FFFFFF"/>
                <w:sz w:val="17"/>
              </w:rPr>
            </w:r>
            <w:r>
              <w:rPr>
                <w:b/>
                <w:color w:val="FFFFFF"/>
                <w:sz w:val="17"/>
              </w:rPr>
              <w:t>Source code &amp; clause</w:t>
            </w:r>
          </w:p>
        </w:tc>
        <w:tc>
          <w:tcPr>
            <w:tcW w:type="dxa" w:w="1262"/>
            <w:shd w:val="clear" w:color="auto" w:fill="111113"/>
          </w:tcPr>
          <w:p>
            <w:r>
              <w:rPr>
                <w:b/>
                <w:color w:val="FFFFFF"/>
                <w:sz w:val="17"/>
              </w:rPr>
            </w:r>
            <w:r>
              <w:rPr>
                <w:b/>
                <w:color w:val="FFFFFF"/>
                <w:sz w:val="17"/>
              </w:rPr>
              <w:t>Verification method</w:t>
            </w:r>
          </w:p>
        </w:tc>
        <w:tc>
          <w:tcPr>
            <w:tcW w:type="dxa" w:w="1013"/>
            <w:shd w:val="clear" w:color="auto" w:fill="111113"/>
          </w:tcPr>
          <w:p>
            <w:r>
              <w:rPr>
                <w:b/>
                <w:color w:val="FFFFFF"/>
                <w:sz w:val="17"/>
              </w:rPr>
            </w:r>
            <w:r>
              <w:rPr>
                <w:b/>
                <w:color w:val="FFFFFF"/>
                <w:sz w:val="17"/>
              </w:rPr>
              <w:t>Stages</w:t>
            </w:r>
          </w:p>
        </w:tc>
        <w:tc>
          <w:tcPr>
            <w:tcW w:type="dxa" w:w="1281"/>
            <w:shd w:val="clear" w:color="auto" w:fill="111113"/>
          </w:tcPr>
          <w:p>
            <w:r>
              <w:rPr>
                <w:b/>
                <w:color w:val="FFFFFF"/>
                <w:sz w:val="17"/>
              </w:rPr>
            </w:r>
            <w:r>
              <w:rPr>
                <w:b/>
                <w:color w:val="FFFFFF"/>
                <w:sz w:val="17"/>
              </w:rPr>
              <w:t>Owner</w:t>
            </w:r>
          </w:p>
        </w:tc>
      </w:tr>
      <w:tr>
        <w:trPr/>
        <w:tc>
          <w:tcPr>
            <w:tcW w:type="dxa" w:w="1043"/>
          </w:tcPr>
          <w:p>
            <w:r>
              <w:rPr>
                <w:sz w:val="17"/>
              </w:rPr>
            </w:r>
            <w:r>
              <w:rPr>
                <w:sz w:val="17"/>
              </w:rPr>
              <w:t>CI-01</w:t>
            </w:r>
          </w:p>
        </w:tc>
        <w:tc>
          <w:tcPr>
            <w:tcW w:type="dxa" w:w="1132"/>
          </w:tcPr>
          <w:p>
            <w:r>
              <w:rPr>
                <w:sz w:val="17"/>
              </w:rPr>
            </w:r>
            <w:r>
              <w:rPr>
                <w:sz w:val="17"/>
              </w:rPr>
              <w:t>Survey and coordinates</w:t>
            </w:r>
          </w:p>
        </w:tc>
        <w:tc>
          <w:tcPr>
            <w:tcW w:type="dxa" w:w="1212"/>
          </w:tcPr>
          <w:p>
            <w:r>
              <w:rPr>
                <w:sz w:val="17"/>
              </w:rPr>
            </w:r>
            <w:r>
              <w:rPr>
                <w:sz w:val="17"/>
              </w:rPr>
              <w:t>Use verified plot, CRS, datum, benchmark, units and accuracy</w:t>
            </w:r>
          </w:p>
        </w:tc>
        <w:tc>
          <w:tcPr>
            <w:tcW w:type="dxa" w:w="1430"/>
          </w:tcPr>
          <w:p>
            <w:r>
              <w:rPr>
                <w:sz w:val="17"/>
              </w:rPr>
            </w:r>
            <w:r>
              <w:rPr>
                <w:sz w:val="17"/>
              </w:rPr>
              <w:t>[CRS: Dubai DLTM EPSG:3997 with vertical datum DMD unless the authority states otherwise; Abu Dhabi: the CRS in the ADM/​DMT survey and CAD/​BIM submission guideline, EPSG code + transformation, vertical datum Ras Ghumays; m; uncertainty mm; CRS record ID per BBM-STD-86 §6]</w:t>
            </w:r>
          </w:p>
        </w:tc>
        <w:tc>
          <w:tcPr>
            <w:tcW w:type="dxa" w:w="2093"/>
          </w:tcPr>
          <w:p>
            <w:r>
              <w:rPr>
                <w:sz w:val="17"/>
              </w:rPr>
            </w:r>
            <w:r>
              <w:rPr>
                <w:sz w:val="17"/>
              </w:rPr>
              <w:t>R01 DMT 2025; R08 TAQA 2024; R09 sewer; R10 traffic; R19/​R20 Dubai; exact clause/​credit: register ID in BBM-STD-51 §3, clause in BBM-STD-57 Codes table</w:t>
            </w:r>
          </w:p>
        </w:tc>
        <w:tc>
          <w:tcPr>
            <w:tcW w:type="dxa" w:w="1262"/>
          </w:tcPr>
          <w:p>
            <w:r>
              <w:rPr>
                <w:sz w:val="17"/>
              </w:rPr>
            </w:r>
            <w:r>
              <w:rPr>
                <w:sz w:val="17"/>
              </w:rPr>
              <w:t>Survey control and independent model/​site alignment</w:t>
            </w:r>
          </w:p>
        </w:tc>
        <w:tc>
          <w:tcPr>
            <w:tcW w:type="dxa" w:w="1013"/>
          </w:tcPr>
          <w:p>
            <w:r>
              <w:rPr>
                <w:sz w:val="17"/>
              </w:rPr>
            </w:r>
            <w:r>
              <w:rPr>
                <w:sz w:val="17"/>
              </w:rPr>
              <w:t>RIBA 2;3;4;5;6;7</w:t>
            </w:r>
          </w:p>
        </w:tc>
        <w:tc>
          <w:tcPr>
            <w:tcW w:type="dxa" w:w="1281"/>
          </w:tcPr>
          <w:p>
            <w:r>
              <w:rPr>
                <w:sz w:val="17"/>
              </w:rPr>
            </w:r>
            <w:r>
              <w:rPr>
                <w:sz w:val="17"/>
              </w:rPr>
              <w:t>Civil /​ infrastructure lead</w:t>
            </w:r>
          </w:p>
        </w:tc>
      </w:tr>
      <w:tr>
        <w:trPr>
          <w:cantSplit/>
        </w:trPr>
        <w:tc>
          <w:tcPr>
            <w:tcW w:type="dxa" w:w="1043"/>
          </w:tcPr>
          <w:p>
            <w:r>
              <w:rPr>
                <w:sz w:val="17"/>
              </w:rPr>
            </w:r>
            <w:r>
              <w:rPr>
                <w:sz w:val="17"/>
              </w:rPr>
              <w:t>CI-02</w:t>
            </w:r>
          </w:p>
        </w:tc>
        <w:tc>
          <w:tcPr>
            <w:tcW w:type="dxa" w:w="1132"/>
          </w:tcPr>
          <w:p>
            <w:r>
              <w:rPr>
                <w:sz w:val="17"/>
              </w:rPr>
            </w:r>
            <w:r>
              <w:rPr>
                <w:sz w:val="17"/>
              </w:rPr>
              <w:t>Utilities and easements</w:t>
            </w:r>
          </w:p>
        </w:tc>
        <w:tc>
          <w:tcPr>
            <w:tcW w:type="dxa" w:w="1212"/>
          </w:tcPr>
          <w:p>
            <w:r>
              <w:rPr>
                <w:sz w:val="17"/>
              </w:rPr>
            </w:r>
            <w:r>
              <w:rPr>
                <w:sz w:val="17"/>
              </w:rPr>
              <w:t>Locate protected assets and applicable clearances/​easements</w:t>
            </w:r>
          </w:p>
        </w:tc>
        <w:tc>
          <w:tcPr>
            <w:tcW w:type="dxa" w:w="1430"/>
          </w:tcPr>
          <w:p>
            <w:r>
              <w:rPr>
                <w:sz w:val="17"/>
              </w:rPr>
            </w:r>
            <w:r>
              <w:rPr>
                <w:sz w:val="17"/>
              </w:rPr>
              <w:t>[routes/​depth m; easement m; confidence]</w:t>
            </w:r>
          </w:p>
        </w:tc>
        <w:tc>
          <w:tcPr>
            <w:tcW w:type="dxa" w:w="2093"/>
          </w:tcPr>
          <w:p>
            <w:r>
              <w:rPr>
                <w:sz w:val="17"/>
              </w:rPr>
            </w:r>
            <w:r>
              <w:rPr>
                <w:sz w:val="17"/>
              </w:rPr>
              <w:t>R01 DMT 2025; R08 TAQA 2024; R09 sewer; R10 traffic; R19/​R20 Dubai; exact clause/​credit: register ID in BBM-STD-51 §3, clause in BBM-STD-57 Codes table</w:t>
            </w:r>
          </w:p>
        </w:tc>
        <w:tc>
          <w:tcPr>
            <w:tcW w:type="dxa" w:w="1262"/>
          </w:tcPr>
          <w:p>
            <w:r>
              <w:rPr>
                <w:sz w:val="17"/>
              </w:rPr>
            </w:r>
            <w:r>
              <w:rPr>
                <w:sz w:val="17"/>
              </w:rPr>
              <w:t>Operator records and justified field verification/​NOCs</w:t>
            </w:r>
          </w:p>
        </w:tc>
        <w:tc>
          <w:tcPr>
            <w:tcW w:type="dxa" w:w="1013"/>
          </w:tcPr>
          <w:p>
            <w:r>
              <w:rPr>
                <w:sz w:val="17"/>
              </w:rPr>
            </w:r>
            <w:r>
              <w:rPr>
                <w:sz w:val="17"/>
              </w:rPr>
              <w:t>RIBA 2;3;4;5;6;7</w:t>
            </w:r>
          </w:p>
        </w:tc>
        <w:tc>
          <w:tcPr>
            <w:tcW w:type="dxa" w:w="1281"/>
          </w:tcPr>
          <w:p>
            <w:r>
              <w:rPr>
                <w:sz w:val="17"/>
              </w:rPr>
            </w:r>
            <w:r>
              <w:rPr>
                <w:sz w:val="17"/>
              </w:rPr>
              <w:t>Civil /​ infrastructure lead</w:t>
            </w:r>
          </w:p>
        </w:tc>
      </w:tr>
      <w:tr>
        <w:trPr>
          <w:cantSplit/>
        </w:trPr>
        <w:tc>
          <w:tcPr>
            <w:tcW w:type="dxa" w:w="1043"/>
          </w:tcPr>
          <w:p>
            <w:r>
              <w:rPr>
                <w:sz w:val="17"/>
              </w:rPr>
            </w:r>
            <w:r>
              <w:rPr>
                <w:sz w:val="17"/>
              </w:rPr>
              <w:t>CI-03</w:t>
            </w:r>
          </w:p>
        </w:tc>
        <w:tc>
          <w:tcPr>
            <w:tcW w:type="dxa" w:w="1132"/>
          </w:tcPr>
          <w:p>
            <w:r>
              <w:rPr>
                <w:sz w:val="17"/>
              </w:rPr>
            </w:r>
            <w:r>
              <w:rPr>
                <w:sz w:val="17"/>
              </w:rPr>
              <w:t>Water connection</w:t>
            </w:r>
          </w:p>
        </w:tc>
        <w:tc>
          <w:tcPr>
            <w:tcW w:type="dxa" w:w="1212"/>
          </w:tcPr>
          <w:p>
            <w:r>
              <w:rPr>
                <w:sz w:val="17"/>
              </w:rPr>
            </w:r>
            <w:r>
              <w:rPr>
                <w:sz w:val="17"/>
              </w:rPr>
              <w:t>Confirm capacity, point, pressure, metering and fire-water basis</w:t>
            </w:r>
          </w:p>
        </w:tc>
        <w:tc>
          <w:tcPr>
            <w:tcW w:type="dxa" w:w="1430"/>
          </w:tcPr>
          <w:p>
            <w:r>
              <w:rPr>
                <w:sz w:val="17"/>
              </w:rPr>
            </w:r>
            <w:r>
              <w:rPr>
                <w:sz w:val="17"/>
              </w:rPr>
              <w:t>[L/​s; bar; mm]</w:t>
            </w:r>
          </w:p>
        </w:tc>
        <w:tc>
          <w:tcPr>
            <w:tcW w:type="dxa" w:w="2093"/>
          </w:tcPr>
          <w:p>
            <w:r>
              <w:rPr>
                <w:sz w:val="17"/>
              </w:rPr>
            </w:r>
            <w:r>
              <w:rPr>
                <w:sz w:val="17"/>
              </w:rPr>
              <w:t>R01 DMT 2025; R08 TAQA 2024; R09 sewer; R10 traffic; R19/​R20 Dubai; exact clause/​credit: register ID in BBM-STD-51 §3, clause in BBM-STD-57 Codes table</w:t>
            </w:r>
          </w:p>
        </w:tc>
        <w:tc>
          <w:tcPr>
            <w:tcW w:type="dxa" w:w="1262"/>
          </w:tcPr>
          <w:p>
            <w:r>
              <w:rPr>
                <w:sz w:val="17"/>
              </w:rPr>
            </w:r>
            <w:r>
              <w:rPr>
                <w:sz w:val="17"/>
              </w:rPr>
              <w:t>Operator written conditions and hydraulic calculations</w:t>
            </w:r>
          </w:p>
        </w:tc>
        <w:tc>
          <w:tcPr>
            <w:tcW w:type="dxa" w:w="1013"/>
          </w:tcPr>
          <w:p>
            <w:r>
              <w:rPr>
                <w:sz w:val="17"/>
              </w:rPr>
            </w:r>
            <w:r>
              <w:rPr>
                <w:sz w:val="17"/>
              </w:rPr>
              <w:t>RIBA 2;3;4;5;6;7</w:t>
            </w:r>
          </w:p>
        </w:tc>
        <w:tc>
          <w:tcPr>
            <w:tcW w:type="dxa" w:w="1281"/>
          </w:tcPr>
          <w:p>
            <w:r>
              <w:rPr>
                <w:sz w:val="17"/>
              </w:rPr>
            </w:r>
            <w:r>
              <w:rPr>
                <w:sz w:val="17"/>
              </w:rPr>
              <w:t>Civil /​ infrastructure lead</w:t>
            </w:r>
          </w:p>
        </w:tc>
      </w:tr>
      <w:tr>
        <w:trPr>
          <w:cantSplit/>
        </w:trPr>
        <w:tc>
          <w:tcPr>
            <w:tcW w:type="dxa" w:w="1043"/>
          </w:tcPr>
          <w:p>
            <w:r>
              <w:rPr>
                <w:sz w:val="17"/>
              </w:rPr>
            </w:r>
            <w:r>
              <w:rPr>
                <w:sz w:val="17"/>
              </w:rPr>
              <w:t>CI-04</w:t>
            </w:r>
          </w:p>
        </w:tc>
        <w:tc>
          <w:tcPr>
            <w:tcW w:type="dxa" w:w="1132"/>
          </w:tcPr>
          <w:p>
            <w:r>
              <w:rPr>
                <w:sz w:val="17"/>
              </w:rPr>
            </w:r>
            <w:r>
              <w:rPr>
                <w:sz w:val="17"/>
              </w:rPr>
              <w:t>Sewer and recycled water</w:t>
            </w:r>
          </w:p>
        </w:tc>
        <w:tc>
          <w:tcPr>
            <w:tcW w:type="dxa" w:w="1212"/>
          </w:tcPr>
          <w:p>
            <w:r>
              <w:rPr>
                <w:sz w:val="17"/>
              </w:rPr>
            </w:r>
            <w:r>
              <w:rPr>
                <w:sz w:val="17"/>
              </w:rPr>
              <w:t>Confirm discharge quality/​capacity, inverts and reuse supply</w:t>
            </w:r>
          </w:p>
        </w:tc>
        <w:tc>
          <w:tcPr>
            <w:tcW w:type="dxa" w:w="1430"/>
          </w:tcPr>
          <w:p>
            <w:r>
              <w:rPr>
                <w:sz w:val="17"/>
              </w:rPr>
            </w:r>
            <w:r>
              <w:rPr>
                <w:sz w:val="17"/>
              </w:rPr>
              <w:t>[L/​s; invert m; quality]</w:t>
            </w:r>
          </w:p>
        </w:tc>
        <w:tc>
          <w:tcPr>
            <w:tcW w:type="dxa" w:w="2093"/>
          </w:tcPr>
          <w:p>
            <w:r>
              <w:rPr>
                <w:sz w:val="17"/>
              </w:rPr>
            </w:r>
            <w:r>
              <w:rPr>
                <w:sz w:val="17"/>
              </w:rPr>
              <w:t>R01 DMT 2025; R08 TAQA 2024; R09 sewer; R10 traffic; R19/​R20 Dubai; exact clause/​credit: register ID in BBM-STD-51 §3, clause in BBM-STD-57 Codes table</w:t>
            </w:r>
          </w:p>
        </w:tc>
        <w:tc>
          <w:tcPr>
            <w:tcW w:type="dxa" w:w="1262"/>
          </w:tcPr>
          <w:p>
            <w:r>
              <w:rPr>
                <w:sz w:val="17"/>
              </w:rPr>
            </w:r>
            <w:r>
              <w:rPr>
                <w:sz w:val="17"/>
              </w:rPr>
              <w:t>Operator approval and network analysis; distinguish private disposal</w:t>
            </w:r>
          </w:p>
        </w:tc>
        <w:tc>
          <w:tcPr>
            <w:tcW w:type="dxa" w:w="1013"/>
          </w:tcPr>
          <w:p>
            <w:r>
              <w:rPr>
                <w:sz w:val="17"/>
              </w:rPr>
            </w:r>
            <w:r>
              <w:rPr>
                <w:sz w:val="17"/>
              </w:rPr>
              <w:t>RIBA 2;3;4;5;6;7</w:t>
            </w:r>
          </w:p>
        </w:tc>
        <w:tc>
          <w:tcPr>
            <w:tcW w:type="dxa" w:w="1281"/>
          </w:tcPr>
          <w:p>
            <w:r>
              <w:rPr>
                <w:sz w:val="17"/>
              </w:rPr>
            </w:r>
            <w:r>
              <w:rPr>
                <w:sz w:val="17"/>
              </w:rPr>
              <w:t>Civil /​ infrastructure lead</w:t>
            </w:r>
          </w:p>
        </w:tc>
      </w:tr>
      <w:tr>
        <w:trPr>
          <w:cantSplit/>
        </w:trPr>
        <w:tc>
          <w:tcPr>
            <w:tcW w:type="dxa" w:w="1043"/>
          </w:tcPr>
          <w:p>
            <w:r>
              <w:rPr>
                <w:sz w:val="17"/>
              </w:rPr>
            </w:r>
            <w:r>
              <w:rPr>
                <w:sz w:val="17"/>
              </w:rPr>
              <w:t>CI-05</w:t>
            </w:r>
          </w:p>
        </w:tc>
        <w:tc>
          <w:tcPr>
            <w:tcW w:type="dxa" w:w="1132"/>
          </w:tcPr>
          <w:p>
            <w:r>
              <w:rPr>
                <w:sz w:val="17"/>
              </w:rPr>
            </w:r>
            <w:r>
              <w:rPr>
                <w:sz w:val="17"/>
              </w:rPr>
              <w:t>Power and telecom corridors</w:t>
            </w:r>
          </w:p>
        </w:tc>
        <w:tc>
          <w:tcPr>
            <w:tcW w:type="dxa" w:w="1212"/>
          </w:tcPr>
          <w:p>
            <w:r>
              <w:rPr>
                <w:sz w:val="17"/>
              </w:rPr>
            </w:r>
            <w:r>
              <w:rPr>
                <w:sz w:val="17"/>
              </w:rPr>
              <w:t>Reserve substations, ducts, rooms and protected routes</w:t>
            </w:r>
          </w:p>
        </w:tc>
        <w:tc>
          <w:tcPr>
            <w:tcW w:type="dxa" w:w="1430"/>
          </w:tcPr>
          <w:p>
            <w:r>
              <w:rPr>
                <w:sz w:val="17"/>
              </w:rPr>
            </w:r>
            <w:r>
              <w:rPr>
                <w:sz w:val="17"/>
              </w:rPr>
              <w:t>[kVA; counts; corridor m]</w:t>
            </w:r>
          </w:p>
        </w:tc>
        <w:tc>
          <w:tcPr>
            <w:tcW w:type="dxa" w:w="2093"/>
          </w:tcPr>
          <w:p>
            <w:r>
              <w:rPr>
                <w:sz w:val="17"/>
              </w:rPr>
            </w:r>
            <w:r>
              <w:rPr>
                <w:sz w:val="17"/>
              </w:rPr>
              <w:t>R01 DMT 2025; R08 TAQA 2024; R09 sewer; R10 traffic; R19/​R20 Dubai; exact clause/​credit: register ID in BBM-STD-51 §3, clause in BBM-STD-57 Codes table</w:t>
            </w:r>
          </w:p>
        </w:tc>
        <w:tc>
          <w:tcPr>
            <w:tcW w:type="dxa" w:w="1262"/>
          </w:tcPr>
          <w:p>
            <w:r>
              <w:rPr>
                <w:sz w:val="17"/>
              </w:rPr>
            </w:r>
            <w:r>
              <w:rPr>
                <w:sz w:val="17"/>
              </w:rPr>
              <w:t>Composite utility design and operator approvals</w:t>
            </w:r>
          </w:p>
        </w:tc>
        <w:tc>
          <w:tcPr>
            <w:tcW w:type="dxa" w:w="1013"/>
          </w:tcPr>
          <w:p>
            <w:r>
              <w:rPr>
                <w:sz w:val="17"/>
              </w:rPr>
            </w:r>
            <w:r>
              <w:rPr>
                <w:sz w:val="17"/>
              </w:rPr>
              <w:t>RIBA 2;3;4;5;6;7</w:t>
            </w:r>
          </w:p>
        </w:tc>
        <w:tc>
          <w:tcPr>
            <w:tcW w:type="dxa" w:w="1281"/>
          </w:tcPr>
          <w:p>
            <w:r>
              <w:rPr>
                <w:sz w:val="17"/>
              </w:rPr>
            </w:r>
            <w:r>
              <w:rPr>
                <w:sz w:val="17"/>
              </w:rPr>
              <w:t>Civil /​ infrastructure lead</w:t>
            </w:r>
          </w:p>
        </w:tc>
      </w:tr>
      <w:tr>
        <w:trPr>
          <w:cantSplit/>
        </w:trPr>
        <w:tc>
          <w:tcPr>
            <w:tcW w:type="dxa" w:w="1043"/>
          </w:tcPr>
          <w:p>
            <w:r>
              <w:rPr>
                <w:sz w:val="17"/>
              </w:rPr>
            </w:r>
            <w:r>
              <w:rPr>
                <w:sz w:val="17"/>
              </w:rPr>
              <w:t>CI-06</w:t>
            </w:r>
          </w:p>
        </w:tc>
        <w:tc>
          <w:tcPr>
            <w:tcW w:type="dxa" w:w="1132"/>
          </w:tcPr>
          <w:p>
            <w:r>
              <w:rPr>
                <w:sz w:val="17"/>
              </w:rPr>
            </w:r>
            <w:r>
              <w:rPr>
                <w:sz w:val="17"/>
              </w:rPr>
              <w:t>Flood and surface drainage</w:t>
            </w:r>
          </w:p>
        </w:tc>
        <w:tc>
          <w:tcPr>
            <w:tcW w:type="dxa" w:w="1212"/>
          </w:tcPr>
          <w:p>
            <w:r>
              <w:rPr>
                <w:sz w:val="17"/>
              </w:rPr>
            </w:r>
            <w:r>
              <w:rPr>
                <w:sz w:val="17"/>
              </w:rPr>
              <w:t>Protect buildings/​neighbours for agreed flood scenarios</w:t>
            </w:r>
          </w:p>
        </w:tc>
        <w:tc>
          <w:tcPr>
            <w:tcW w:type="dxa" w:w="1430"/>
          </w:tcPr>
          <w:p>
            <w:r>
              <w:rPr>
                <w:sz w:val="17"/>
              </w:rPr>
            </w:r>
            <w:r>
              <w:rPr>
                <w:sz w:val="17"/>
              </w:rPr>
              <w:t>[flood datum/​freeboard m; years]</w:t>
            </w:r>
          </w:p>
        </w:tc>
        <w:tc>
          <w:tcPr>
            <w:tcW w:type="dxa" w:w="2093"/>
          </w:tcPr>
          <w:p>
            <w:r>
              <w:rPr>
                <w:sz w:val="17"/>
              </w:rPr>
            </w:r>
            <w:r>
              <w:rPr>
                <w:sz w:val="17"/>
              </w:rPr>
              <w:t>R01 DMT 2025; R08 TAQA 2024; R09 sewer; R10 traffic; R19/​R20 Dubai; exact clause/​credit: register ID in BBM-STD-51 §3, clause in BBM-STD-57 Codes table</w:t>
            </w:r>
          </w:p>
        </w:tc>
        <w:tc>
          <w:tcPr>
            <w:tcW w:type="dxa" w:w="1262"/>
          </w:tcPr>
          <w:p>
            <w:r>
              <w:rPr>
                <w:sz w:val="17"/>
              </w:rPr>
            </w:r>
            <w:r>
              <w:rPr>
                <w:sz w:val="17"/>
              </w:rPr>
              <w:t>Catchment model, exceedance paths and authority acceptance</w:t>
            </w:r>
          </w:p>
        </w:tc>
        <w:tc>
          <w:tcPr>
            <w:tcW w:type="dxa" w:w="1013"/>
          </w:tcPr>
          <w:p>
            <w:r>
              <w:rPr>
                <w:sz w:val="17"/>
              </w:rPr>
            </w:r>
            <w:r>
              <w:rPr>
                <w:sz w:val="17"/>
              </w:rPr>
              <w:t>RIBA 2;3;4;5;6;7</w:t>
            </w:r>
          </w:p>
        </w:tc>
        <w:tc>
          <w:tcPr>
            <w:tcW w:type="dxa" w:w="1281"/>
          </w:tcPr>
          <w:p>
            <w:r>
              <w:rPr>
                <w:sz w:val="17"/>
              </w:rPr>
            </w:r>
            <w:r>
              <w:rPr>
                <w:sz w:val="17"/>
              </w:rPr>
              <w:t>Civil /​ infrastructure lead</w:t>
            </w:r>
          </w:p>
        </w:tc>
      </w:tr>
      <w:tr>
        <w:trPr>
          <w:cantSplit/>
        </w:trPr>
        <w:tc>
          <w:tcPr>
            <w:tcW w:type="dxa" w:w="1043"/>
          </w:tcPr>
          <w:p>
            <w:r>
              <w:rPr>
                <w:sz w:val="17"/>
              </w:rPr>
            </w:r>
            <w:r>
              <w:rPr>
                <w:sz w:val="17"/>
              </w:rPr>
              <w:t>CI-07</w:t>
            </w:r>
          </w:p>
        </w:tc>
        <w:tc>
          <w:tcPr>
            <w:tcW w:type="dxa" w:w="1132"/>
          </w:tcPr>
          <w:p>
            <w:r>
              <w:rPr>
                <w:sz w:val="17"/>
              </w:rPr>
            </w:r>
            <w:r>
              <w:rPr>
                <w:sz w:val="17"/>
              </w:rPr>
              <w:t>Roads, access and traffic</w:t>
            </w:r>
          </w:p>
        </w:tc>
        <w:tc>
          <w:tcPr>
            <w:tcW w:type="dxa" w:w="1212"/>
          </w:tcPr>
          <w:p>
            <w:r>
              <w:rPr>
                <w:sz w:val="17"/>
              </w:rPr>
            </w:r>
            <w:r>
              <w:rPr>
                <w:sz w:val="17"/>
              </w:rPr>
              <w:t>Meet approved demand, visibility, swept paths and pedestrian safety</w:t>
            </w:r>
          </w:p>
        </w:tc>
        <w:tc>
          <w:tcPr>
            <w:tcW w:type="dxa" w:w="1430"/>
          </w:tcPr>
          <w:p>
            <w:r>
              <w:rPr>
                <w:sz w:val="17"/>
              </w:rPr>
            </w:r>
            <w:r>
              <w:rPr>
                <w:sz w:val="17"/>
              </w:rPr>
              <w:t>[trips/​hour; visibility m; capacity ratio]</w:t>
            </w:r>
          </w:p>
        </w:tc>
        <w:tc>
          <w:tcPr>
            <w:tcW w:type="dxa" w:w="2093"/>
          </w:tcPr>
          <w:p>
            <w:r>
              <w:rPr>
                <w:sz w:val="17"/>
              </w:rPr>
            </w:r>
            <w:r>
              <w:rPr>
                <w:sz w:val="17"/>
              </w:rPr>
              <w:t>R01 DMT 2025; R08 TAQA 2024; R09 sewer; R10 traffic; R19/​R20 Dubai; exact clause/​credit: register ID in BBM-STD-51 §3, clause in BBM-STD-57 Codes table</w:t>
            </w:r>
          </w:p>
        </w:tc>
        <w:tc>
          <w:tcPr>
            <w:tcW w:type="dxa" w:w="1262"/>
          </w:tcPr>
          <w:p>
            <w:r>
              <w:rPr>
                <w:sz w:val="17"/>
              </w:rPr>
            </w:r>
            <w:r>
              <w:rPr>
                <w:sz w:val="17"/>
              </w:rPr>
              <w:t>Agreed TIS, road/​access design and inspection</w:t>
            </w:r>
          </w:p>
        </w:tc>
        <w:tc>
          <w:tcPr>
            <w:tcW w:type="dxa" w:w="1013"/>
          </w:tcPr>
          <w:p>
            <w:r>
              <w:rPr>
                <w:sz w:val="17"/>
              </w:rPr>
            </w:r>
            <w:r>
              <w:rPr>
                <w:sz w:val="17"/>
              </w:rPr>
              <w:t>RIBA 2;3;4;5;6;7</w:t>
            </w:r>
          </w:p>
        </w:tc>
        <w:tc>
          <w:tcPr>
            <w:tcW w:type="dxa" w:w="1281"/>
          </w:tcPr>
          <w:p>
            <w:r>
              <w:rPr>
                <w:sz w:val="17"/>
              </w:rPr>
            </w:r>
            <w:r>
              <w:rPr>
                <w:sz w:val="17"/>
              </w:rPr>
              <w:t>Civil /​ infrastructure lead</w:t>
            </w:r>
          </w:p>
        </w:tc>
      </w:tr>
      <w:tr>
        <w:trPr>
          <w:cantSplit/>
        </w:trPr>
        <w:tc>
          <w:tcPr>
            <w:tcW w:type="dxa" w:w="1043"/>
          </w:tcPr>
          <w:p>
            <w:r>
              <w:rPr>
                <w:sz w:val="17"/>
              </w:rPr>
            </w:r>
            <w:r>
              <w:rPr>
                <w:sz w:val="17"/>
              </w:rPr>
              <w:t>CI-08</w:t>
            </w:r>
          </w:p>
        </w:tc>
        <w:tc>
          <w:tcPr>
            <w:tcW w:type="dxa" w:w="1132"/>
          </w:tcPr>
          <w:p>
            <w:r>
              <w:rPr>
                <w:sz w:val="17"/>
              </w:rPr>
            </w:r>
            <w:r>
              <w:rPr>
                <w:sz w:val="17"/>
              </w:rPr>
              <w:t>Earthworks and retaining interfaces</w:t>
            </w:r>
          </w:p>
        </w:tc>
        <w:tc>
          <w:tcPr>
            <w:tcW w:type="dxa" w:w="1212"/>
          </w:tcPr>
          <w:p>
            <w:r>
              <w:rPr>
                <w:sz w:val="17"/>
              </w:rPr>
            </w:r>
            <w:r>
              <w:rPr>
                <w:sz w:val="17"/>
              </w:rPr>
              <w:t>Control grading, cut/​fill, erosion and adjacent movement</w:t>
            </w:r>
          </w:p>
        </w:tc>
        <w:tc>
          <w:tcPr>
            <w:tcW w:type="dxa" w:w="1430"/>
          </w:tcPr>
          <w:p>
            <w:r>
              <w:rPr>
                <w:sz w:val="17"/>
              </w:rPr>
            </w:r>
            <w:r>
              <w:rPr>
                <w:sz w:val="17"/>
              </w:rPr>
              <w:t>[m3; slope; levels m; movement mm]</w:t>
            </w:r>
          </w:p>
        </w:tc>
        <w:tc>
          <w:tcPr>
            <w:tcW w:type="dxa" w:w="2093"/>
          </w:tcPr>
          <w:p>
            <w:r>
              <w:rPr>
                <w:sz w:val="17"/>
              </w:rPr>
            </w:r>
            <w:r>
              <w:rPr>
                <w:sz w:val="17"/>
              </w:rPr>
              <w:t>R01 DMT 2025; R08 TAQA 2024; R09 sewer; R10 traffic; R19/​R20 Dubai; exact clause/​credit: register ID in BBM-STD-51 §3, clause in BBM-STD-57 Codes table</w:t>
            </w:r>
          </w:p>
        </w:tc>
        <w:tc>
          <w:tcPr>
            <w:tcW w:type="dxa" w:w="1262"/>
          </w:tcPr>
          <w:p>
            <w:r>
              <w:rPr>
                <w:sz w:val="17"/>
              </w:rPr>
            </w:r>
            <w:r>
              <w:rPr>
                <w:sz w:val="17"/>
              </w:rPr>
              <w:t>Earthworks balance, geotechnical/​structural design and monitoring</w:t>
            </w:r>
          </w:p>
        </w:tc>
        <w:tc>
          <w:tcPr>
            <w:tcW w:type="dxa" w:w="1013"/>
          </w:tcPr>
          <w:p>
            <w:r>
              <w:rPr>
                <w:sz w:val="17"/>
              </w:rPr>
            </w:r>
            <w:r>
              <w:rPr>
                <w:sz w:val="17"/>
              </w:rPr>
              <w:t>RIBA 2;3;4;5;6;7</w:t>
            </w:r>
          </w:p>
        </w:tc>
        <w:tc>
          <w:tcPr>
            <w:tcW w:type="dxa" w:w="1281"/>
          </w:tcPr>
          <w:p>
            <w:r>
              <w:rPr>
                <w:sz w:val="17"/>
              </w:rPr>
            </w:r>
            <w:r>
              <w:rPr>
                <w:sz w:val="17"/>
              </w:rPr>
              <w:t>Civil /​ infrastructure lead</w:t>
            </w:r>
          </w:p>
        </w:tc>
      </w:tr>
    </w:tbl>
    <w:p/>
    <w:p>
      <w:pPr>
        <w:pStyle w:val="Heading2"/>
      </w:pPr>
      <w:r>
        <w:t>B7 · Landscape and site</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044"/>
        <w:gridCol w:w="1123"/>
        <w:gridCol w:w="1311"/>
        <w:gridCol w:w="925"/>
        <w:gridCol w:w="2783"/>
        <w:gridCol w:w="1212"/>
        <w:gridCol w:w="1014"/>
        <w:gridCol w:w="1054"/>
      </w:tblGrid>
      <w:tr>
        <w:trPr>
          <w:cantSplit/>
          <w:tblHeader/>
        </w:trPr>
        <w:tc>
          <w:tcPr>
            <w:tcW w:type="dxa" w:w="1044"/>
            <w:shd w:val="clear" w:color="auto" w:fill="111113"/>
          </w:tcPr>
          <w:p>
            <w:r>
              <w:rPr>
                <w:b/>
                <w:color w:val="FFFFFF"/>
                <w:sz w:val="17"/>
              </w:rPr>
            </w:r>
            <w:r>
              <w:rPr>
                <w:b/>
                <w:color w:val="FFFFFF"/>
                <w:sz w:val="17"/>
              </w:rPr>
              <w:t>CriterionID</w:t>
            </w:r>
          </w:p>
        </w:tc>
        <w:tc>
          <w:tcPr>
            <w:tcW w:type="dxa" w:w="1123"/>
            <w:shd w:val="clear" w:color="auto" w:fill="111113"/>
          </w:tcPr>
          <w:p>
            <w:r>
              <w:rPr>
                <w:b/>
                <w:color w:val="FFFFFF"/>
                <w:sz w:val="17"/>
              </w:rPr>
            </w:r>
            <w:r>
              <w:rPr>
                <w:b/>
                <w:color w:val="FFFFFF"/>
                <w:sz w:val="17"/>
              </w:rPr>
              <w:t>Criterion</w:t>
            </w:r>
          </w:p>
        </w:tc>
        <w:tc>
          <w:tcPr>
            <w:tcW w:type="dxa" w:w="1311"/>
            <w:shd w:val="clear" w:color="auto" w:fill="111113"/>
          </w:tcPr>
          <w:p>
            <w:r>
              <w:rPr>
                <w:b/>
                <w:color w:val="FFFFFF"/>
                <w:sz w:val="17"/>
              </w:rPr>
            </w:r>
            <w:r>
              <w:rPr>
                <w:b/>
                <w:color w:val="FFFFFF"/>
                <w:sz w:val="17"/>
              </w:rPr>
              <w:t>Requirement</w:t>
            </w:r>
          </w:p>
        </w:tc>
        <w:tc>
          <w:tcPr>
            <w:tcW w:type="dxa" w:w="925"/>
            <w:shd w:val="clear" w:color="auto" w:fill="111113"/>
          </w:tcPr>
          <w:p>
            <w:r>
              <w:rPr>
                <w:b/>
                <w:color w:val="FFFFFF"/>
                <w:sz w:val="17"/>
              </w:rPr>
            </w:r>
            <w:r>
              <w:rPr>
                <w:b/>
                <w:color w:val="FFFFFF"/>
                <w:sz w:val="17"/>
              </w:rPr>
              <w:t>Project value /​ unit</w:t>
            </w:r>
          </w:p>
        </w:tc>
        <w:tc>
          <w:tcPr>
            <w:tcW w:type="dxa" w:w="2783"/>
            <w:shd w:val="clear" w:color="auto" w:fill="111113"/>
          </w:tcPr>
          <w:p>
            <w:r>
              <w:rPr>
                <w:b/>
                <w:color w:val="FFFFFF"/>
                <w:sz w:val="17"/>
              </w:rPr>
            </w:r>
            <w:r>
              <w:rPr>
                <w:b/>
                <w:color w:val="FFFFFF"/>
                <w:sz w:val="17"/>
              </w:rPr>
              <w:t>Source code &amp; clause</w:t>
            </w:r>
          </w:p>
        </w:tc>
        <w:tc>
          <w:tcPr>
            <w:tcW w:type="dxa" w:w="1212"/>
            <w:shd w:val="clear" w:color="auto" w:fill="111113"/>
          </w:tcPr>
          <w:p>
            <w:r>
              <w:rPr>
                <w:b/>
                <w:color w:val="FFFFFF"/>
                <w:sz w:val="17"/>
              </w:rPr>
            </w:r>
            <w:r>
              <w:rPr>
                <w:b/>
                <w:color w:val="FFFFFF"/>
                <w:sz w:val="17"/>
              </w:rPr>
              <w:t>Verification method</w:t>
            </w:r>
          </w:p>
        </w:tc>
        <w:tc>
          <w:tcPr>
            <w:tcW w:type="dxa" w:w="1014"/>
            <w:shd w:val="clear" w:color="auto" w:fill="111113"/>
          </w:tcPr>
          <w:p>
            <w:r>
              <w:rPr>
                <w:b/>
                <w:color w:val="FFFFFF"/>
                <w:sz w:val="17"/>
              </w:rPr>
            </w:r>
            <w:r>
              <w:rPr>
                <w:b/>
                <w:color w:val="FFFFFF"/>
                <w:sz w:val="17"/>
              </w:rPr>
              <w:t>Stages</w:t>
            </w:r>
          </w:p>
        </w:tc>
        <w:tc>
          <w:tcPr>
            <w:tcW w:type="dxa" w:w="1054"/>
            <w:shd w:val="clear" w:color="auto" w:fill="111113"/>
          </w:tcPr>
          <w:p>
            <w:r>
              <w:rPr>
                <w:b/>
                <w:color w:val="FFFFFF"/>
                <w:sz w:val="17"/>
              </w:rPr>
            </w:r>
            <w:r>
              <w:rPr>
                <w:b/>
                <w:color w:val="FFFFFF"/>
                <w:sz w:val="17"/>
              </w:rPr>
              <w:t>Owner</w:t>
            </w:r>
          </w:p>
        </w:tc>
      </w:tr>
      <w:tr>
        <w:trPr>
          <w:cantSplit/>
        </w:trPr>
        <w:tc>
          <w:tcPr>
            <w:tcW w:type="dxa" w:w="1044"/>
          </w:tcPr>
          <w:p>
            <w:r>
              <w:rPr>
                <w:sz w:val="17"/>
              </w:rPr>
            </w:r>
            <w:r>
              <w:rPr>
                <w:sz w:val="17"/>
              </w:rPr>
              <w:t>LA-01</w:t>
            </w:r>
          </w:p>
        </w:tc>
        <w:tc>
          <w:tcPr>
            <w:tcW w:type="dxa" w:w="1123"/>
          </w:tcPr>
          <w:p>
            <w:r>
              <w:rPr>
                <w:sz w:val="17"/>
              </w:rPr>
            </w:r>
            <w:r>
              <w:rPr>
                <w:sz w:val="17"/>
              </w:rPr>
              <w:t>Planting and biodiversity</w:t>
            </w:r>
          </w:p>
        </w:tc>
        <w:tc>
          <w:tcPr>
            <w:tcW w:type="dxa" w:w="1311"/>
          </w:tcPr>
          <w:p>
            <w:r>
              <w:rPr>
                <w:sz w:val="17"/>
              </w:rPr>
            </w:r>
            <w:r>
              <w:rPr>
                <w:sz w:val="17"/>
              </w:rPr>
              <w:t>Meet species, habitat, soil and mature canopy/​root requirements</w:t>
            </w:r>
          </w:p>
        </w:tc>
        <w:tc>
          <w:tcPr>
            <w:tcW w:type="dxa" w:w="925"/>
          </w:tcPr>
          <w:p>
            <w:r>
              <w:rPr>
                <w:sz w:val="17"/>
              </w:rPr>
            </w:r>
            <w:r>
              <w:rPr>
                <w:sz w:val="17"/>
              </w:rPr>
              <w:t>[native %; soil m3; habitat m2; species]</w:t>
            </w:r>
          </w:p>
        </w:tc>
        <w:tc>
          <w:tcPr>
            <w:tcW w:type="dxa" w:w="2783"/>
          </w:tcPr>
          <w:p>
            <w:r>
              <w:rPr>
                <w:sz w:val="17"/>
              </w:rPr>
            </w:r>
            <w:r>
              <w:rPr>
                <w:sz w:val="17"/>
              </w:rPr>
              <w:t>R05 PBRS 2010; R11 EAD 2022; R04 accessibility (AD); R18 Al Sa'fat 2023; exact clause/​credit: register ID in BBM-STD-51 §3, clause in BBM-STD-57 Codes table</w:t>
            </w:r>
          </w:p>
        </w:tc>
        <w:tc>
          <w:tcPr>
            <w:tcW w:type="dxa" w:w="1212"/>
          </w:tcPr>
          <w:p>
            <w:r>
              <w:rPr>
                <w:sz w:val="17"/>
              </w:rPr>
            </w:r>
            <w:r>
              <w:rPr>
                <w:sz w:val="17"/>
              </w:rPr>
              <w:t>Plant/​soil schedule, ecology and structure/​utility review</w:t>
            </w:r>
          </w:p>
        </w:tc>
        <w:tc>
          <w:tcPr>
            <w:tcW w:type="dxa" w:w="1014"/>
          </w:tcPr>
          <w:p>
            <w:r>
              <w:rPr>
                <w:sz w:val="17"/>
              </w:rPr>
            </w:r>
            <w:r>
              <w:rPr>
                <w:sz w:val="17"/>
              </w:rPr>
              <w:t>RIBA 2;3;4;5;6;7</w:t>
            </w:r>
          </w:p>
        </w:tc>
        <w:tc>
          <w:tcPr>
            <w:tcW w:type="dxa" w:w="1054"/>
          </w:tcPr>
          <w:p>
            <w:r>
              <w:rPr>
                <w:sz w:val="17"/>
              </w:rPr>
            </w:r>
            <w:r>
              <w:rPr>
                <w:sz w:val="17"/>
              </w:rPr>
              <w:t>Landscape architect</w:t>
            </w:r>
          </w:p>
        </w:tc>
      </w:tr>
      <w:tr>
        <w:trPr>
          <w:cantSplit/>
        </w:trPr>
        <w:tc>
          <w:tcPr>
            <w:tcW w:type="dxa" w:w="1044"/>
          </w:tcPr>
          <w:p>
            <w:r>
              <w:rPr>
                <w:sz w:val="17"/>
              </w:rPr>
            </w:r>
            <w:r>
              <w:rPr>
                <w:sz w:val="17"/>
              </w:rPr>
              <w:t>LA-02</w:t>
            </w:r>
          </w:p>
        </w:tc>
        <w:tc>
          <w:tcPr>
            <w:tcW w:type="dxa" w:w="1123"/>
          </w:tcPr>
          <w:p>
            <w:r>
              <w:rPr>
                <w:sz w:val="17"/>
              </w:rPr>
            </w:r>
            <w:r>
              <w:rPr>
                <w:sz w:val="17"/>
              </w:rPr>
              <w:t>Irrigation and reuse</w:t>
            </w:r>
          </w:p>
        </w:tc>
        <w:tc>
          <w:tcPr>
            <w:tcW w:type="dxa" w:w="1311"/>
          </w:tcPr>
          <w:p>
            <w:r>
              <w:rPr>
                <w:sz w:val="17"/>
              </w:rPr>
            </w:r>
            <w:r>
              <w:rPr>
                <w:sz w:val="17"/>
              </w:rPr>
              <w:t>Meet seasonal water budget and approved source quality</w:t>
            </w:r>
          </w:p>
        </w:tc>
        <w:tc>
          <w:tcPr>
            <w:tcW w:type="dxa" w:w="925"/>
          </w:tcPr>
          <w:p>
            <w:r>
              <w:rPr>
                <w:sz w:val="17"/>
              </w:rPr>
            </w:r>
            <w:r>
              <w:rPr>
                <w:sz w:val="17"/>
              </w:rPr>
              <w:t>[m3/​day; L/​m2/​day; season factors]</w:t>
            </w:r>
          </w:p>
        </w:tc>
        <w:tc>
          <w:tcPr>
            <w:tcW w:type="dxa" w:w="2783"/>
          </w:tcPr>
          <w:p>
            <w:r>
              <w:rPr>
                <w:sz w:val="17"/>
              </w:rPr>
            </w:r>
            <w:r>
              <w:rPr>
                <w:sz w:val="17"/>
              </w:rPr>
              <w:t>R05 PBRS 2010; R11 EAD 2022; R04 accessibility (AD); R18 Al Sa'fat 2023; exact clause/​credit: register ID in BBM-STD-51 §3, clause in BBM-STD-57 Codes table</w:t>
            </w:r>
          </w:p>
        </w:tc>
        <w:tc>
          <w:tcPr>
            <w:tcW w:type="dxa" w:w="1212"/>
          </w:tcPr>
          <w:p>
            <w:r>
              <w:rPr>
                <w:sz w:val="17"/>
              </w:rPr>
            </w:r>
            <w:r>
              <w:rPr>
                <w:sz w:val="17"/>
              </w:rPr>
              <w:t>Irrigation balance/​zoning and written supply consent</w:t>
            </w:r>
          </w:p>
        </w:tc>
        <w:tc>
          <w:tcPr>
            <w:tcW w:type="dxa" w:w="1014"/>
          </w:tcPr>
          <w:p>
            <w:r>
              <w:rPr>
                <w:sz w:val="17"/>
              </w:rPr>
            </w:r>
            <w:r>
              <w:rPr>
                <w:sz w:val="17"/>
              </w:rPr>
              <w:t>RIBA 2;3;4;5;6;7</w:t>
            </w:r>
          </w:p>
        </w:tc>
        <w:tc>
          <w:tcPr>
            <w:tcW w:type="dxa" w:w="1054"/>
          </w:tcPr>
          <w:p>
            <w:r>
              <w:rPr>
                <w:sz w:val="17"/>
              </w:rPr>
            </w:r>
            <w:r>
              <w:rPr>
                <w:sz w:val="17"/>
              </w:rPr>
              <w:t>Landscape architect</w:t>
            </w:r>
          </w:p>
        </w:tc>
      </w:tr>
      <w:tr>
        <w:trPr>
          <w:cantSplit/>
        </w:trPr>
        <w:tc>
          <w:tcPr>
            <w:tcW w:type="dxa" w:w="1044"/>
          </w:tcPr>
          <w:p>
            <w:r>
              <w:rPr>
                <w:sz w:val="17"/>
              </w:rPr>
            </w:r>
            <w:r>
              <w:rPr>
                <w:sz w:val="17"/>
              </w:rPr>
              <w:t>LA-03</w:t>
            </w:r>
          </w:p>
        </w:tc>
        <w:tc>
          <w:tcPr>
            <w:tcW w:type="dxa" w:w="1123"/>
          </w:tcPr>
          <w:p>
            <w:r>
              <w:rPr>
                <w:sz w:val="17"/>
              </w:rPr>
            </w:r>
            <w:r>
              <w:rPr>
                <w:sz w:val="17"/>
              </w:rPr>
              <w:t>Accessible external routes</w:t>
            </w:r>
          </w:p>
        </w:tc>
        <w:tc>
          <w:tcPr>
            <w:tcW w:type="dxa" w:w="1311"/>
          </w:tcPr>
          <w:p>
            <w:r>
              <w:rPr>
                <w:sz w:val="17"/>
              </w:rPr>
            </w:r>
            <w:r>
              <w:rPr>
                <w:sz w:val="17"/>
              </w:rPr>
              <w:t>Meet route width/​slope, surface, shade and wayfinding criteria</w:t>
            </w:r>
          </w:p>
        </w:tc>
        <w:tc>
          <w:tcPr>
            <w:tcW w:type="dxa" w:w="925"/>
          </w:tcPr>
          <w:p>
            <w:r>
              <w:rPr>
                <w:sz w:val="17"/>
              </w:rPr>
            </w:r>
            <w:r>
              <w:rPr>
                <w:sz w:val="17"/>
              </w:rPr>
              <w:t>[m; slope %; surface class; shade %]</w:t>
            </w:r>
          </w:p>
        </w:tc>
        <w:tc>
          <w:tcPr>
            <w:tcW w:type="dxa" w:w="2783"/>
          </w:tcPr>
          <w:p>
            <w:r>
              <w:rPr>
                <w:sz w:val="17"/>
              </w:rPr>
            </w:r>
            <w:r>
              <w:rPr>
                <w:sz w:val="17"/>
              </w:rPr>
              <w:t>R05 PBRS 2010; R11 EAD 2022; R04 accessibility (AD); R17 /​ ED-DBC DBC accessibility provisions and R41 (Dubai); R18 Al Sa'fat 2023; exact clause/​credit: register ID in BBM-STD-51 §3, clause in BBM-STD-57 Codes table</w:t>
            </w:r>
          </w:p>
        </w:tc>
        <w:tc>
          <w:tcPr>
            <w:tcW w:type="dxa" w:w="1212"/>
          </w:tcPr>
          <w:p>
            <w:r>
              <w:rPr>
                <w:sz w:val="17"/>
              </w:rPr>
            </w:r>
            <w:r>
              <w:rPr>
                <w:sz w:val="17"/>
              </w:rPr>
              <w:t>Continuous arrival/​destination audit and materials review</w:t>
            </w:r>
          </w:p>
        </w:tc>
        <w:tc>
          <w:tcPr>
            <w:tcW w:type="dxa" w:w="1014"/>
          </w:tcPr>
          <w:p>
            <w:r>
              <w:rPr>
                <w:sz w:val="17"/>
              </w:rPr>
            </w:r>
            <w:r>
              <w:rPr>
                <w:sz w:val="17"/>
              </w:rPr>
              <w:t>RIBA 2;3;4;5;6;7</w:t>
            </w:r>
          </w:p>
        </w:tc>
        <w:tc>
          <w:tcPr>
            <w:tcW w:type="dxa" w:w="1054"/>
          </w:tcPr>
          <w:p>
            <w:r>
              <w:rPr>
                <w:sz w:val="17"/>
              </w:rPr>
            </w:r>
            <w:r>
              <w:rPr>
                <w:sz w:val="17"/>
              </w:rPr>
              <w:t>Landscape architect</w:t>
            </w:r>
          </w:p>
        </w:tc>
      </w:tr>
      <w:tr>
        <w:trPr>
          <w:cantSplit/>
        </w:trPr>
        <w:tc>
          <w:tcPr>
            <w:tcW w:type="dxa" w:w="1044"/>
          </w:tcPr>
          <w:p>
            <w:r>
              <w:rPr>
                <w:sz w:val="17"/>
              </w:rPr>
            </w:r>
            <w:r>
              <w:rPr>
                <w:sz w:val="17"/>
              </w:rPr>
              <w:t>LA-04</w:t>
            </w:r>
          </w:p>
        </w:tc>
        <w:tc>
          <w:tcPr>
            <w:tcW w:type="dxa" w:w="1123"/>
          </w:tcPr>
          <w:p>
            <w:r>
              <w:rPr>
                <w:sz w:val="17"/>
              </w:rPr>
            </w:r>
            <w:r>
              <w:rPr>
                <w:sz w:val="17"/>
              </w:rPr>
              <w:t>External lighting and furniture</w:t>
            </w:r>
          </w:p>
        </w:tc>
        <w:tc>
          <w:tcPr>
            <w:tcW w:type="dxa" w:w="1311"/>
          </w:tcPr>
          <w:p>
            <w:r>
              <w:rPr>
                <w:sz w:val="17"/>
              </w:rPr>
            </w:r>
            <w:r>
              <w:rPr>
                <w:sz w:val="17"/>
              </w:rPr>
              <w:t>Meet safety, glare/​spill, durability and accessible placement</w:t>
            </w:r>
          </w:p>
        </w:tc>
        <w:tc>
          <w:tcPr>
            <w:tcW w:type="dxa" w:w="925"/>
          </w:tcPr>
          <w:p>
            <w:r>
              <w:rPr>
                <w:sz w:val="17"/>
              </w:rPr>
            </w:r>
            <w:r>
              <w:rPr>
                <w:sz w:val="17"/>
              </w:rPr>
              <w:t>[lux; spill metric; clear mm; class]</w:t>
            </w:r>
          </w:p>
        </w:tc>
        <w:tc>
          <w:tcPr>
            <w:tcW w:type="dxa" w:w="2783"/>
          </w:tcPr>
          <w:p>
            <w:r>
              <w:rPr>
                <w:sz w:val="17"/>
              </w:rPr>
            </w:r>
            <w:r>
              <w:rPr>
                <w:sz w:val="17"/>
              </w:rPr>
              <w:t>R05 PBRS 2010; R11 EAD 2022; R04 accessibility (AD); R18 Al Sa'fat 2023; exact clause/​credit: register ID in BBM-STD-51 §3, clause in BBM-STD-57 Codes table</w:t>
            </w:r>
          </w:p>
        </w:tc>
        <w:tc>
          <w:tcPr>
            <w:tcW w:type="dxa" w:w="1212"/>
          </w:tcPr>
          <w:p>
            <w:r>
              <w:rPr>
                <w:sz w:val="17"/>
              </w:rPr>
            </w:r>
            <w:r>
              <w:rPr>
                <w:sz w:val="17"/>
              </w:rPr>
              <w:t>Photometric/​site plan and night/​operator inspection</w:t>
            </w:r>
          </w:p>
        </w:tc>
        <w:tc>
          <w:tcPr>
            <w:tcW w:type="dxa" w:w="1014"/>
          </w:tcPr>
          <w:p>
            <w:r>
              <w:rPr>
                <w:sz w:val="17"/>
              </w:rPr>
            </w:r>
            <w:r>
              <w:rPr>
                <w:sz w:val="17"/>
              </w:rPr>
              <w:t>RIBA 2;3;4;5;6;7</w:t>
            </w:r>
          </w:p>
        </w:tc>
        <w:tc>
          <w:tcPr>
            <w:tcW w:type="dxa" w:w="1054"/>
          </w:tcPr>
          <w:p>
            <w:r>
              <w:rPr>
                <w:sz w:val="17"/>
              </w:rPr>
            </w:r>
            <w:r>
              <w:rPr>
                <w:sz w:val="17"/>
              </w:rPr>
              <w:t>Landscape architect</w:t>
            </w:r>
          </w:p>
        </w:tc>
      </w:tr>
      <w:tr>
        <w:trPr>
          <w:cantSplit/>
        </w:trPr>
        <w:tc>
          <w:tcPr>
            <w:tcW w:type="dxa" w:w="1044"/>
          </w:tcPr>
          <w:p>
            <w:r>
              <w:rPr>
                <w:sz w:val="17"/>
              </w:rPr>
            </w:r>
            <w:r>
              <w:rPr>
                <w:sz w:val="17"/>
              </w:rPr>
              <w:t>LA-05</w:t>
            </w:r>
          </w:p>
        </w:tc>
        <w:tc>
          <w:tcPr>
            <w:tcW w:type="dxa" w:w="1123"/>
          </w:tcPr>
          <w:p>
            <w:r>
              <w:rPr>
                <w:sz w:val="17"/>
              </w:rPr>
            </w:r>
            <w:r>
              <w:rPr>
                <w:sz w:val="17"/>
              </w:rPr>
              <w:t>Levels and landscape loads</w:t>
            </w:r>
          </w:p>
        </w:tc>
        <w:tc>
          <w:tcPr>
            <w:tcW w:type="dxa" w:w="1311"/>
          </w:tcPr>
          <w:p>
            <w:r>
              <w:rPr>
                <w:sz w:val="17"/>
              </w:rPr>
            </w:r>
            <w:r>
              <w:rPr>
                <w:sz w:val="17"/>
              </w:rPr>
              <w:t>Coordinate thresholds, drainage, waterproofing and saturated loads</w:t>
            </w:r>
          </w:p>
        </w:tc>
        <w:tc>
          <w:tcPr>
            <w:tcW w:type="dxa" w:w="925"/>
          </w:tcPr>
          <w:p>
            <w:r>
              <w:rPr>
                <w:sz w:val="17"/>
              </w:rPr>
            </w:r>
            <w:r>
              <w:rPr>
                <w:sz w:val="17"/>
              </w:rPr>
              <w:t>[levels m; falls %; saturated kPa]</w:t>
            </w:r>
          </w:p>
        </w:tc>
        <w:tc>
          <w:tcPr>
            <w:tcW w:type="dxa" w:w="2783"/>
          </w:tcPr>
          <w:p>
            <w:r>
              <w:rPr>
                <w:sz w:val="17"/>
              </w:rPr>
            </w:r>
            <w:r>
              <w:rPr>
                <w:sz w:val="17"/>
              </w:rPr>
              <w:t>R05 PBRS 2010; R11 EAD 2022; R04 accessibility (AD); R18 Al Sa'fat 2023; exact clause/​credit: register ID in BBM-STD-51 §3, clause in BBM-STD-57 Codes table</w:t>
            </w:r>
          </w:p>
        </w:tc>
        <w:tc>
          <w:tcPr>
            <w:tcW w:type="dxa" w:w="1212"/>
          </w:tcPr>
          <w:p>
            <w:r>
              <w:rPr>
                <w:sz w:val="17"/>
              </w:rPr>
            </w:r>
            <w:r>
              <w:rPr>
                <w:sz w:val="17"/>
              </w:rPr>
              <w:t>Roof/​site sections, structural loads and drainage review</w:t>
            </w:r>
          </w:p>
        </w:tc>
        <w:tc>
          <w:tcPr>
            <w:tcW w:type="dxa" w:w="1014"/>
          </w:tcPr>
          <w:p>
            <w:r>
              <w:rPr>
                <w:sz w:val="17"/>
              </w:rPr>
            </w:r>
            <w:r>
              <w:rPr>
                <w:sz w:val="17"/>
              </w:rPr>
              <w:t>RIBA 2;3;4;5;6;7</w:t>
            </w:r>
          </w:p>
        </w:tc>
        <w:tc>
          <w:tcPr>
            <w:tcW w:type="dxa" w:w="1054"/>
          </w:tcPr>
          <w:p>
            <w:r>
              <w:rPr>
                <w:sz w:val="17"/>
              </w:rPr>
            </w:r>
            <w:r>
              <w:rPr>
                <w:sz w:val="17"/>
              </w:rPr>
              <w:t>Landscape architect</w:t>
            </w:r>
          </w:p>
        </w:tc>
      </w:tr>
    </w:tbl>
    <w:p/>
    <w:p>
      <w:pPr>
        <w:sectPr>
          <w:pgSz w:w="11906" w:h="16838"/>
          <w:pgMar w:top="1701" w:right="720" w:bottom="720" w:left="720" w:header="454" w:footer="200" w:gutter="0"/>
          <w:cols w:space="708"/>
          <w:docGrid w:linePitch="360"/>
        </w:sectPr>
      </w:pPr>
    </w:p>
    <w:p>
      <w:pPr>
        <w:pStyle w:val="Heading2"/>
      </w:pPr>
      <w:r>
        <w:t>B8 · Security</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042"/>
        <w:gridCol w:w="1102"/>
        <w:gridCol w:w="1490"/>
        <w:gridCol w:w="1387"/>
        <w:gridCol w:w="6829"/>
        <w:gridCol w:w="1601"/>
        <w:gridCol w:w="1013"/>
        <w:gridCol w:w="934"/>
      </w:tblGrid>
      <w:tr>
        <w:trPr>
          <w:cantSplit/>
          <w:tblHeader/>
        </w:trPr>
        <w:tc>
          <w:tcPr>
            <w:tcW w:type="dxa" w:w="1042"/>
            <w:shd w:val="clear" w:color="auto" w:fill="111113"/>
          </w:tcPr>
          <w:p>
            <w:r>
              <w:rPr>
                <w:b/>
                <w:color w:val="FFFFFF"/>
                <w:sz w:val="17"/>
              </w:rPr>
            </w:r>
            <w:r>
              <w:rPr>
                <w:b/>
                <w:color w:val="FFFFFF"/>
                <w:sz w:val="17"/>
              </w:rPr>
              <w:t>CriterionID</w:t>
            </w:r>
          </w:p>
        </w:tc>
        <w:tc>
          <w:tcPr>
            <w:tcW w:type="dxa" w:w="1102"/>
            <w:shd w:val="clear" w:color="auto" w:fill="111113"/>
          </w:tcPr>
          <w:p>
            <w:r>
              <w:rPr>
                <w:b/>
                <w:color w:val="FFFFFF"/>
                <w:sz w:val="17"/>
              </w:rPr>
            </w:r>
            <w:r>
              <w:rPr>
                <w:b/>
                <w:color w:val="FFFFFF"/>
                <w:sz w:val="17"/>
              </w:rPr>
              <w:t>Criterion</w:t>
            </w:r>
          </w:p>
        </w:tc>
        <w:tc>
          <w:tcPr>
            <w:tcW w:type="dxa" w:w="1490"/>
            <w:shd w:val="clear" w:color="auto" w:fill="111113"/>
          </w:tcPr>
          <w:p>
            <w:r>
              <w:rPr>
                <w:b/>
                <w:color w:val="FFFFFF"/>
                <w:sz w:val="17"/>
              </w:rPr>
            </w:r>
            <w:r>
              <w:rPr>
                <w:b/>
                <w:color w:val="FFFFFF"/>
                <w:sz w:val="17"/>
              </w:rPr>
              <w:t>Requirement</w:t>
            </w:r>
          </w:p>
        </w:tc>
        <w:tc>
          <w:tcPr>
            <w:tcW w:type="dxa" w:w="1387"/>
            <w:shd w:val="clear" w:color="auto" w:fill="111113"/>
          </w:tcPr>
          <w:p>
            <w:r>
              <w:rPr>
                <w:b/>
                <w:color w:val="FFFFFF"/>
                <w:sz w:val="17"/>
              </w:rPr>
            </w:r>
            <w:r>
              <w:rPr>
                <w:b/>
                <w:color w:val="FFFFFF"/>
                <w:sz w:val="17"/>
              </w:rPr>
              <w:t>Project value /​ unit</w:t>
            </w:r>
          </w:p>
        </w:tc>
        <w:tc>
          <w:tcPr>
            <w:tcW w:type="dxa" w:w="6829"/>
            <w:shd w:val="clear" w:color="auto" w:fill="111113"/>
          </w:tcPr>
          <w:p>
            <w:r>
              <w:rPr>
                <w:b/>
                <w:color w:val="FFFFFF"/>
                <w:sz w:val="17"/>
              </w:rPr>
            </w:r>
            <w:r>
              <w:rPr>
                <w:b/>
                <w:color w:val="FFFFFF"/>
                <w:sz w:val="17"/>
              </w:rPr>
              <w:t>Source code &amp; clause</w:t>
            </w:r>
          </w:p>
        </w:tc>
        <w:tc>
          <w:tcPr>
            <w:tcW w:type="dxa" w:w="1601"/>
            <w:shd w:val="clear" w:color="auto" w:fill="111113"/>
          </w:tcPr>
          <w:p>
            <w:r>
              <w:rPr>
                <w:b/>
                <w:color w:val="FFFFFF"/>
                <w:sz w:val="17"/>
              </w:rPr>
            </w:r>
            <w:r>
              <w:rPr>
                <w:b/>
                <w:color w:val="FFFFFF"/>
                <w:sz w:val="17"/>
              </w:rPr>
              <w:t>Verification method</w:t>
            </w:r>
          </w:p>
        </w:tc>
        <w:tc>
          <w:tcPr>
            <w:tcW w:type="dxa" w:w="1013"/>
            <w:shd w:val="clear" w:color="auto" w:fill="111113"/>
          </w:tcPr>
          <w:p>
            <w:r>
              <w:rPr>
                <w:b/>
                <w:color w:val="FFFFFF"/>
                <w:sz w:val="17"/>
              </w:rPr>
            </w:r>
            <w:r>
              <w:rPr>
                <w:b/>
                <w:color w:val="FFFFFF"/>
                <w:sz w:val="17"/>
              </w:rPr>
              <w:t>Stages</w:t>
            </w:r>
          </w:p>
        </w:tc>
        <w:tc>
          <w:tcPr>
            <w:tcW w:type="dxa" w:w="934"/>
            <w:shd w:val="clear" w:color="auto" w:fill="111113"/>
          </w:tcPr>
          <w:p>
            <w:r>
              <w:rPr>
                <w:b/>
                <w:color w:val="FFFFFF"/>
                <w:sz w:val="17"/>
              </w:rPr>
            </w:r>
            <w:r>
              <w:rPr>
                <w:b/>
                <w:color w:val="FFFFFF"/>
                <w:sz w:val="17"/>
              </w:rPr>
              <w:t>Owner</w:t>
            </w:r>
          </w:p>
        </w:tc>
      </w:tr>
      <w:tr>
        <w:trPr/>
        <w:tc>
          <w:tcPr>
            <w:tcW w:type="dxa" w:w="1042"/>
          </w:tcPr>
          <w:p>
            <w:r>
              <w:rPr>
                <w:sz w:val="17"/>
              </w:rPr>
            </w:r>
            <w:r>
              <w:rPr>
                <w:sz w:val="17"/>
              </w:rPr>
              <w:t>SE-01</w:t>
            </w:r>
          </w:p>
        </w:tc>
        <w:tc>
          <w:tcPr>
            <w:tcW w:type="dxa" w:w="1102"/>
          </w:tcPr>
          <w:p>
            <w:r>
              <w:rPr>
                <w:sz w:val="17"/>
              </w:rPr>
            </w:r>
            <w:r>
              <w:rPr>
                <w:sz w:val="17"/>
              </w:rPr>
              <w:t>Threat and risk basis</w:t>
            </w:r>
          </w:p>
        </w:tc>
        <w:tc>
          <w:tcPr>
            <w:tcW w:type="dxa" w:w="1490"/>
          </w:tcPr>
          <w:p>
            <w:r>
              <w:rPr>
                <w:sz w:val="17"/>
              </w:rPr>
            </w:r>
            <w:r>
              <w:rPr>
                <w:sz w:val="17"/>
              </w:rPr>
              <w:t>Set proportionate protected zones and response scenarios</w:t>
            </w:r>
          </w:p>
        </w:tc>
        <w:tc>
          <w:tcPr>
            <w:tcW w:type="dxa" w:w="1387"/>
          </w:tcPr>
          <w:p>
            <w:r>
              <w:rPr>
                <w:sz w:val="17"/>
              </w:rPr>
            </w:r>
            <w:r>
              <w:rPr>
                <w:sz w:val="17"/>
              </w:rPr>
              <w:t>[risk categories; zones; response minutes]</w:t>
            </w:r>
          </w:p>
        </w:tc>
        <w:tc>
          <w:tcPr>
            <w:tcW w:type="dxa" w:w="6829"/>
          </w:tcPr>
          <w:p>
            <w:r>
              <w:rPr>
                <w:sz w:val="17"/>
              </w:rPr>
            </w:r>
            <w:r>
              <w:rPr>
                <w:sz w:val="17"/>
              </w:rPr>
              <w:t>R26 ISO 19650-5:2020 (information security only; triage per BBM-STD-87); Dubai: security-system drawings follow the current SIRA/​DM requirement for the plot, confirmed at permit stage; Abu Dhabi: competent security authority confirmed at permit stage; exact clause/​credit: register ID in BBM-STD-51 §3, clause in BBM-STD-57 Codes table</w:t>
            </w:r>
          </w:p>
        </w:tc>
        <w:tc>
          <w:tcPr>
            <w:tcW w:type="dxa" w:w="1601"/>
          </w:tcPr>
          <w:p>
            <w:r>
              <w:rPr>
                <w:sz w:val="17"/>
              </w:rPr>
            </w:r>
            <w:r>
              <w:rPr>
                <w:sz w:val="17"/>
              </w:rPr>
              <w:t>Client/​operator risk assessment and statutory screening</w:t>
            </w:r>
          </w:p>
        </w:tc>
        <w:tc>
          <w:tcPr>
            <w:tcW w:type="dxa" w:w="1013"/>
          </w:tcPr>
          <w:p>
            <w:r>
              <w:rPr>
                <w:sz w:val="17"/>
              </w:rPr>
            </w:r>
            <w:r>
              <w:rPr>
                <w:sz w:val="17"/>
              </w:rPr>
              <w:t>RIBA 2;3;4;5;6;7</w:t>
            </w:r>
          </w:p>
        </w:tc>
        <w:tc>
          <w:tcPr>
            <w:tcW w:type="dxa" w:w="934"/>
          </w:tcPr>
          <w:p>
            <w:r>
              <w:rPr>
                <w:sz w:val="17"/>
              </w:rPr>
            </w:r>
            <w:r>
              <w:rPr>
                <w:sz w:val="17"/>
              </w:rPr>
              <w:t>Security specialist /​ operator</w:t>
            </w:r>
          </w:p>
        </w:tc>
      </w:tr>
      <w:tr>
        <w:trPr/>
        <w:tc>
          <w:tcPr>
            <w:tcW w:type="dxa" w:w="1042"/>
          </w:tcPr>
          <w:p>
            <w:r>
              <w:rPr>
                <w:sz w:val="17"/>
              </w:rPr>
            </w:r>
            <w:r>
              <w:rPr>
                <w:sz w:val="17"/>
              </w:rPr>
              <w:t>SE-02</w:t>
            </w:r>
          </w:p>
        </w:tc>
        <w:tc>
          <w:tcPr>
            <w:tcW w:type="dxa" w:w="1102"/>
          </w:tcPr>
          <w:p>
            <w:r>
              <w:rPr>
                <w:sz w:val="17"/>
              </w:rPr>
            </w:r>
            <w:r>
              <w:rPr>
                <w:sz w:val="17"/>
              </w:rPr>
              <w:t>Physical security and escape</w:t>
            </w:r>
          </w:p>
        </w:tc>
        <w:tc>
          <w:tcPr>
            <w:tcW w:type="dxa" w:w="1490"/>
          </w:tcPr>
          <w:p>
            <w:r>
              <w:rPr>
                <w:sz w:val="17"/>
              </w:rPr>
            </w:r>
            <w:r>
              <w:rPr>
                <w:sz w:val="17"/>
              </w:rPr>
              <w:t>Meet access/​perimeter protection while maintaining emergency release</w:t>
            </w:r>
          </w:p>
        </w:tc>
        <w:tc>
          <w:tcPr>
            <w:tcW w:type="dxa" w:w="1387"/>
          </w:tcPr>
          <w:p>
            <w:r>
              <w:rPr>
                <w:sz w:val="17"/>
              </w:rPr>
            </w:r>
            <w:r>
              <w:rPr>
                <w:sz w:val="17"/>
              </w:rPr>
              <w:t>[door/​zone classes; clearance m]</w:t>
            </w:r>
          </w:p>
        </w:tc>
        <w:tc>
          <w:tcPr>
            <w:tcW w:type="dxa" w:w="6829"/>
          </w:tcPr>
          <w:p>
            <w:r>
              <w:rPr>
                <w:sz w:val="17"/>
              </w:rPr>
            </w:r>
            <w:r>
              <w:rPr>
                <w:sz w:val="17"/>
              </w:rPr>
              <w:t>R26 ISO 19650-5:2020 (information security only; triage per BBM-STD-87); Dubai: security-system drawings follow the current SIRA/​DM requirement for the plot, confirmed at permit stage; Abu Dhabi: competent security authority confirmed at permit stage; exact clause/​credit: register ID in BBM-STD-51 §3, clause in BBM-STD-57 Codes table</w:t>
            </w:r>
          </w:p>
        </w:tc>
        <w:tc>
          <w:tcPr>
            <w:tcW w:type="dxa" w:w="1601"/>
          </w:tcPr>
          <w:p>
            <w:r>
              <w:rPr>
                <w:sz w:val="17"/>
              </w:rPr>
            </w:r>
            <w:r>
              <w:rPr>
                <w:sz w:val="17"/>
              </w:rPr>
              <w:t>Security/​fire/​accessibility joint review and fail-safe tests</w:t>
            </w:r>
          </w:p>
        </w:tc>
        <w:tc>
          <w:tcPr>
            <w:tcW w:type="dxa" w:w="1013"/>
          </w:tcPr>
          <w:p>
            <w:r>
              <w:rPr>
                <w:sz w:val="17"/>
              </w:rPr>
            </w:r>
            <w:r>
              <w:rPr>
                <w:sz w:val="17"/>
              </w:rPr>
              <w:t>RIBA 2;3;4;5;6;7</w:t>
            </w:r>
          </w:p>
        </w:tc>
        <w:tc>
          <w:tcPr>
            <w:tcW w:type="dxa" w:w="934"/>
          </w:tcPr>
          <w:p>
            <w:r>
              <w:rPr>
                <w:sz w:val="17"/>
              </w:rPr>
            </w:r>
            <w:r>
              <w:rPr>
                <w:sz w:val="17"/>
              </w:rPr>
              <w:t>Security specialist /​ operator</w:t>
            </w:r>
          </w:p>
        </w:tc>
      </w:tr>
      <w:tr>
        <w:trPr/>
        <w:tc>
          <w:tcPr>
            <w:tcW w:type="dxa" w:w="1042"/>
          </w:tcPr>
          <w:p>
            <w:r>
              <w:rPr>
                <w:sz w:val="17"/>
              </w:rPr>
            </w:r>
            <w:r>
              <w:rPr>
                <w:sz w:val="17"/>
              </w:rPr>
              <w:t>SE-03</w:t>
            </w:r>
          </w:p>
        </w:tc>
        <w:tc>
          <w:tcPr>
            <w:tcW w:type="dxa" w:w="1102"/>
          </w:tcPr>
          <w:p>
            <w:r>
              <w:rPr>
                <w:sz w:val="17"/>
              </w:rPr>
            </w:r>
            <w:r>
              <w:rPr>
                <w:sz w:val="17"/>
              </w:rPr>
              <w:t>CCTV and access systems</w:t>
            </w:r>
          </w:p>
        </w:tc>
        <w:tc>
          <w:tcPr>
            <w:tcW w:type="dxa" w:w="1490"/>
          </w:tcPr>
          <w:p>
            <w:r>
              <w:rPr>
                <w:sz w:val="17"/>
              </w:rPr>
            </w:r>
            <w:r>
              <w:rPr>
                <w:sz w:val="17"/>
              </w:rPr>
              <w:t>Meet authorised coverage, image quality, retention and privacy</w:t>
            </w:r>
          </w:p>
        </w:tc>
        <w:tc>
          <w:tcPr>
            <w:tcW w:type="dxa" w:w="1387"/>
          </w:tcPr>
          <w:p>
            <w:r>
              <w:rPr>
                <w:sz w:val="17"/>
              </w:rPr>
            </w:r>
            <w:r>
              <w:rPr>
                <w:sz w:val="17"/>
              </w:rPr>
              <w:t>[coverage %; pixel metric; days; uptime]</w:t>
            </w:r>
          </w:p>
        </w:tc>
        <w:tc>
          <w:tcPr>
            <w:tcW w:type="dxa" w:w="6829"/>
          </w:tcPr>
          <w:p>
            <w:r>
              <w:rPr>
                <w:sz w:val="17"/>
              </w:rPr>
            </w:r>
            <w:r>
              <w:rPr>
                <w:sz w:val="17"/>
              </w:rPr>
              <w:t>R26 ISO 19650-5:2020 (information security only; triage per BBM-STD-87); Dubai: security-system drawings follow the current SIRA/​DM requirement for the plot, confirmed at permit stage; Abu Dhabi: competent security authority confirmed at permit stage; exact clause/​credit: register ID in BBM-STD-51 §3, clause in BBM-STD-57 Codes table</w:t>
            </w:r>
          </w:p>
        </w:tc>
        <w:tc>
          <w:tcPr>
            <w:tcW w:type="dxa" w:w="1601"/>
          </w:tcPr>
          <w:p>
            <w:r>
              <w:rPr>
                <w:sz w:val="17"/>
              </w:rPr>
            </w:r>
            <w:r>
              <w:rPr>
                <w:sz w:val="17"/>
              </w:rPr>
              <w:t>Actual security regulator/​operator design approval and witnessed tests</w:t>
            </w:r>
          </w:p>
        </w:tc>
        <w:tc>
          <w:tcPr>
            <w:tcW w:type="dxa" w:w="1013"/>
          </w:tcPr>
          <w:p>
            <w:r>
              <w:rPr>
                <w:sz w:val="17"/>
              </w:rPr>
            </w:r>
            <w:r>
              <w:rPr>
                <w:sz w:val="17"/>
              </w:rPr>
              <w:t>RIBA 2;3;4;5;6;7</w:t>
            </w:r>
          </w:p>
        </w:tc>
        <w:tc>
          <w:tcPr>
            <w:tcW w:type="dxa" w:w="934"/>
          </w:tcPr>
          <w:p>
            <w:r>
              <w:rPr>
                <w:sz w:val="17"/>
              </w:rPr>
            </w:r>
            <w:r>
              <w:rPr>
                <w:sz w:val="17"/>
              </w:rPr>
              <w:t>Security specialist /​ operator</w:t>
            </w:r>
          </w:p>
        </w:tc>
      </w:tr>
      <w:tr>
        <w:trPr/>
        <w:tc>
          <w:tcPr>
            <w:tcW w:type="dxa" w:w="1042"/>
          </w:tcPr>
          <w:p>
            <w:r>
              <w:rPr>
                <w:sz w:val="17"/>
              </w:rPr>
            </w:r>
            <w:r>
              <w:rPr>
                <w:sz w:val="17"/>
              </w:rPr>
              <w:t>SE-04</w:t>
            </w:r>
          </w:p>
        </w:tc>
        <w:tc>
          <w:tcPr>
            <w:tcW w:type="dxa" w:w="1102"/>
          </w:tcPr>
          <w:p>
            <w:r>
              <w:rPr>
                <w:sz w:val="17"/>
              </w:rPr>
            </w:r>
            <w:r>
              <w:rPr>
                <w:sz w:val="17"/>
              </w:rPr>
              <w:t>Information and cyber security</w:t>
            </w:r>
          </w:p>
        </w:tc>
        <w:tc>
          <w:tcPr>
            <w:tcW w:type="dxa" w:w="1490"/>
          </w:tcPr>
          <w:p>
            <w:r>
              <w:rPr>
                <w:sz w:val="17"/>
              </w:rPr>
            </w:r>
            <w:r>
              <w:rPr>
                <w:sz w:val="17"/>
              </w:rPr>
              <w:t>Protect sensitive designs, access rights and network interfaces</w:t>
            </w:r>
          </w:p>
        </w:tc>
        <w:tc>
          <w:tcPr>
            <w:tcW w:type="dxa" w:w="1387"/>
          </w:tcPr>
          <w:p>
            <w:r>
              <w:rPr>
                <w:sz w:val="17"/>
              </w:rPr>
            </w:r>
            <w:r>
              <w:rPr>
                <w:sz w:val="17"/>
              </w:rPr>
              <w:t>[roles; retention; recovery objectives]</w:t>
            </w:r>
          </w:p>
        </w:tc>
        <w:tc>
          <w:tcPr>
            <w:tcW w:type="dxa" w:w="6829"/>
          </w:tcPr>
          <w:p>
            <w:r>
              <w:rPr>
                <w:sz w:val="17"/>
              </w:rPr>
            </w:r>
            <w:r>
              <w:rPr>
                <w:sz w:val="17"/>
              </w:rPr>
              <w:t>R26 ISO 19650-5:2020 (information security only; triage per BBM-STD-87); Dubai: security-system drawings follow the current SIRA/​DM requirement for the plot, confirmed at permit stage; Abu Dhabi: competent security authority confirmed at permit stage; exact clause/​credit: register ID in BBM-STD-51 §3, clause in BBM-STD-57 Codes table</w:t>
            </w:r>
          </w:p>
        </w:tc>
        <w:tc>
          <w:tcPr>
            <w:tcW w:type="dxa" w:w="1601"/>
          </w:tcPr>
          <w:p>
            <w:r>
              <w:rPr>
                <w:sz w:val="17"/>
              </w:rPr>
            </w:r>
            <w:r>
              <w:rPr>
                <w:sz w:val="17"/>
              </w:rPr>
              <w:t>Sensitivity, segregation/​access and recovery tests; controlled handover</w:t>
            </w:r>
          </w:p>
        </w:tc>
        <w:tc>
          <w:tcPr>
            <w:tcW w:type="dxa" w:w="1013"/>
          </w:tcPr>
          <w:p>
            <w:r>
              <w:rPr>
                <w:sz w:val="17"/>
              </w:rPr>
            </w:r>
            <w:r>
              <w:rPr>
                <w:sz w:val="17"/>
              </w:rPr>
              <w:t>RIBA 2;3;4;5;6;7</w:t>
            </w:r>
          </w:p>
        </w:tc>
        <w:tc>
          <w:tcPr>
            <w:tcW w:type="dxa" w:w="934"/>
          </w:tcPr>
          <w:p>
            <w:r>
              <w:rPr>
                <w:sz w:val="17"/>
              </w:rPr>
            </w:r>
            <w:r>
              <w:rPr>
                <w:sz w:val="17"/>
              </w:rPr>
              <w:t>Security specialist /​ operator</w:t>
            </w:r>
          </w:p>
        </w:tc>
      </w:tr>
    </w:tbl>
    <w:p/>
    <w:p>
      <w:pPr>
        <w:pStyle w:val="Heading2"/>
      </w:pPr>
      <w:r>
        <w:t>B9 · BIM and information</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042"/>
        <w:gridCol w:w="1280"/>
        <w:gridCol w:w="1822"/>
        <w:gridCol w:w="2916"/>
        <w:gridCol w:w="4082"/>
        <w:gridCol w:w="1863"/>
        <w:gridCol w:w="1171"/>
        <w:gridCol w:w="1221"/>
      </w:tblGrid>
      <w:tr>
        <w:trPr>
          <w:cantSplit/>
          <w:tblHeader/>
        </w:trPr>
        <w:tc>
          <w:tcPr>
            <w:tcW w:type="dxa" w:w="1042"/>
            <w:shd w:val="clear" w:color="auto" w:fill="111113"/>
          </w:tcPr>
          <w:p>
            <w:r>
              <w:rPr>
                <w:b/>
                <w:color w:val="FFFFFF"/>
                <w:sz w:val="17"/>
              </w:rPr>
            </w:r>
            <w:r>
              <w:rPr>
                <w:b/>
                <w:color w:val="FFFFFF"/>
                <w:sz w:val="17"/>
              </w:rPr>
              <w:t>CriterionID</w:t>
            </w:r>
          </w:p>
        </w:tc>
        <w:tc>
          <w:tcPr>
            <w:tcW w:type="dxa" w:w="1280"/>
            <w:shd w:val="clear" w:color="auto" w:fill="111113"/>
          </w:tcPr>
          <w:p>
            <w:r>
              <w:rPr>
                <w:b/>
                <w:color w:val="FFFFFF"/>
                <w:sz w:val="17"/>
              </w:rPr>
            </w:r>
            <w:r>
              <w:rPr>
                <w:b/>
                <w:color w:val="FFFFFF"/>
                <w:sz w:val="17"/>
              </w:rPr>
              <w:t>Criterion</w:t>
            </w:r>
          </w:p>
        </w:tc>
        <w:tc>
          <w:tcPr>
            <w:tcW w:type="dxa" w:w="1822"/>
            <w:shd w:val="clear" w:color="auto" w:fill="111113"/>
          </w:tcPr>
          <w:p>
            <w:r>
              <w:rPr>
                <w:b/>
                <w:color w:val="FFFFFF"/>
                <w:sz w:val="17"/>
              </w:rPr>
            </w:r>
            <w:r>
              <w:rPr>
                <w:b/>
                <w:color w:val="FFFFFF"/>
                <w:sz w:val="17"/>
              </w:rPr>
              <w:t>Requirement</w:t>
            </w:r>
          </w:p>
        </w:tc>
        <w:tc>
          <w:tcPr>
            <w:tcW w:type="dxa" w:w="2916"/>
            <w:shd w:val="clear" w:color="auto" w:fill="111113"/>
          </w:tcPr>
          <w:p>
            <w:r>
              <w:rPr>
                <w:b/>
                <w:color w:val="FFFFFF"/>
                <w:sz w:val="17"/>
              </w:rPr>
            </w:r>
            <w:r>
              <w:rPr>
                <w:b/>
                <w:color w:val="FFFFFF"/>
                <w:sz w:val="17"/>
              </w:rPr>
              <w:t>Project value /​ unit</w:t>
            </w:r>
          </w:p>
        </w:tc>
        <w:tc>
          <w:tcPr>
            <w:tcW w:type="dxa" w:w="4082"/>
            <w:shd w:val="clear" w:color="auto" w:fill="111113"/>
          </w:tcPr>
          <w:p>
            <w:r>
              <w:rPr>
                <w:b/>
                <w:color w:val="FFFFFF"/>
                <w:sz w:val="17"/>
              </w:rPr>
            </w:r>
            <w:r>
              <w:rPr>
                <w:b/>
                <w:color w:val="FFFFFF"/>
                <w:sz w:val="17"/>
              </w:rPr>
              <w:t>Source code &amp; clause</w:t>
            </w:r>
          </w:p>
        </w:tc>
        <w:tc>
          <w:tcPr>
            <w:tcW w:type="dxa" w:w="1863"/>
            <w:shd w:val="clear" w:color="auto" w:fill="111113"/>
          </w:tcPr>
          <w:p>
            <w:r>
              <w:rPr>
                <w:b/>
                <w:color w:val="FFFFFF"/>
                <w:sz w:val="17"/>
              </w:rPr>
            </w:r>
            <w:r>
              <w:rPr>
                <w:b/>
                <w:color w:val="FFFFFF"/>
                <w:sz w:val="17"/>
              </w:rPr>
              <w:t>Verification method</w:t>
            </w:r>
          </w:p>
        </w:tc>
        <w:tc>
          <w:tcPr>
            <w:tcW w:type="dxa" w:w="1171"/>
            <w:shd w:val="clear" w:color="auto" w:fill="111113"/>
          </w:tcPr>
          <w:p>
            <w:r>
              <w:rPr>
                <w:b/>
                <w:color w:val="FFFFFF"/>
                <w:sz w:val="17"/>
              </w:rPr>
            </w:r>
            <w:r>
              <w:rPr>
                <w:b/>
                <w:color w:val="FFFFFF"/>
                <w:sz w:val="17"/>
              </w:rPr>
              <w:t>Stages</w:t>
            </w:r>
          </w:p>
        </w:tc>
        <w:tc>
          <w:tcPr>
            <w:tcW w:type="dxa" w:w="1221"/>
            <w:shd w:val="clear" w:color="auto" w:fill="111113"/>
          </w:tcPr>
          <w:p>
            <w:r>
              <w:rPr>
                <w:b/>
                <w:color w:val="FFFFFF"/>
                <w:sz w:val="17"/>
              </w:rPr>
            </w:r>
            <w:r>
              <w:rPr>
                <w:b/>
                <w:color w:val="FFFFFF"/>
                <w:sz w:val="17"/>
              </w:rPr>
              <w:t>Owner</w:t>
            </w:r>
          </w:p>
        </w:tc>
      </w:tr>
      <w:tr>
        <w:trPr>
          <w:cantSplit/>
        </w:trPr>
        <w:tc>
          <w:tcPr>
            <w:tcW w:type="dxa" w:w="1042"/>
          </w:tcPr>
          <w:p>
            <w:r>
              <w:rPr>
                <w:sz w:val="17"/>
              </w:rPr>
            </w:r>
            <w:r>
              <w:rPr>
                <w:sz w:val="17"/>
              </w:rPr>
              <w:t>IM-01</w:t>
            </w:r>
          </w:p>
        </w:tc>
        <w:tc>
          <w:tcPr>
            <w:tcW w:type="dxa" w:w="1280"/>
          </w:tcPr>
          <w:p>
            <w:r>
              <w:rPr>
                <w:sz w:val="17"/>
              </w:rPr>
            </w:r>
            <w:r>
              <w:rPr>
                <w:sz w:val="17"/>
              </w:rPr>
              <w:t>Requirement traceability</w:t>
            </w:r>
          </w:p>
        </w:tc>
        <w:tc>
          <w:tcPr>
            <w:tcW w:type="dxa" w:w="1822"/>
          </w:tcPr>
          <w:p>
            <w:r>
              <w:rPr>
                <w:sz w:val="17"/>
              </w:rPr>
            </w:r>
            <w:r>
              <w:rPr>
                <w:sz w:val="17"/>
              </w:rPr>
              <w:t>Trace criteria to OPR/​brief, PIR/​AIR and appointment EIR</w:t>
            </w:r>
          </w:p>
        </w:tc>
        <w:tc>
          <w:tcPr>
            <w:tcW w:type="dxa" w:w="2916"/>
          </w:tcPr>
          <w:p>
            <w:r>
              <w:rPr>
                <w:sz w:val="17"/>
              </w:rPr>
            </w:r>
            <w:r>
              <w:rPr>
                <w:sz w:val="17"/>
              </w:rPr>
              <w:t>[RequirementIDs; revisions; owners]</w:t>
            </w:r>
          </w:p>
        </w:tc>
        <w:tc>
          <w:tcPr>
            <w:tcW w:type="dxa" w:w="4082"/>
          </w:tcPr>
          <w:p>
            <w:r>
              <w:rPr>
                <w:sz w:val="17"/>
              </w:rPr>
            </w:r>
            <w:r>
              <w:rPr>
                <w:sz w:val="17"/>
              </w:rPr>
              <w:t>R23 ISO 19650-1/​-2:2018; R24 ISO 7817-1:2024; R28 ISO 19650-4:2022; exact clause/​credit: register ID in BBM-STD-51 §3, clause in BBM-STD-57 Codes table</w:t>
            </w:r>
          </w:p>
        </w:tc>
        <w:tc>
          <w:tcPr>
            <w:tcW w:type="dxa" w:w="1863"/>
          </w:tcPr>
          <w:p>
            <w:r>
              <w:rPr>
                <w:sz w:val="17"/>
              </w:rPr>
            </w:r>
            <w:r>
              <w:rPr>
                <w:sz w:val="17"/>
              </w:rPr>
              <w:t>Requirement/​criterion/​delivery reconciliation; office OIR is not client EIR</w:t>
            </w:r>
          </w:p>
        </w:tc>
        <w:tc>
          <w:tcPr>
            <w:tcW w:type="dxa" w:w="1171"/>
          </w:tcPr>
          <w:p>
            <w:r>
              <w:rPr>
                <w:sz w:val="17"/>
              </w:rPr>
            </w:r>
            <w:r>
              <w:rPr>
                <w:sz w:val="17"/>
              </w:rPr>
              <w:t>RIBA 1;2;3;4;5;6;7</w:t>
            </w:r>
          </w:p>
        </w:tc>
        <w:tc>
          <w:tcPr>
            <w:tcW w:type="dxa" w:w="1221"/>
          </w:tcPr>
          <w:p>
            <w:r>
              <w:rPr>
                <w:sz w:val="17"/>
              </w:rPr>
            </w:r>
            <w:r>
              <w:rPr>
                <w:sz w:val="17"/>
              </w:rPr>
              <w:t>BIM Manager /​ information management</w:t>
            </w:r>
          </w:p>
        </w:tc>
      </w:tr>
      <w:tr>
        <w:trPr>
          <w:cantSplit/>
        </w:trPr>
        <w:tc>
          <w:tcPr>
            <w:tcW w:type="dxa" w:w="1042"/>
          </w:tcPr>
          <w:p>
            <w:r>
              <w:rPr>
                <w:sz w:val="17"/>
              </w:rPr>
            </w:r>
            <w:r>
              <w:rPr>
                <w:sz w:val="17"/>
              </w:rPr>
              <w:t>IM-02</w:t>
            </w:r>
          </w:p>
        </w:tc>
        <w:tc>
          <w:tcPr>
            <w:tcW w:type="dxa" w:w="1280"/>
          </w:tcPr>
          <w:p>
            <w:r>
              <w:rPr>
                <w:sz w:val="17"/>
              </w:rPr>
            </w:r>
            <w:r>
              <w:rPr>
                <w:sz w:val="17"/>
              </w:rPr>
              <w:t>Level of information need</w:t>
            </w:r>
          </w:p>
        </w:tc>
        <w:tc>
          <w:tcPr>
            <w:tcW w:type="dxa" w:w="1822"/>
          </w:tcPr>
          <w:p>
            <w:r>
              <w:rPr>
                <w:sz w:val="17"/>
              </w:rPr>
            </w:r>
            <w:r>
              <w:rPr>
                <w:sz w:val="17"/>
              </w:rPr>
              <w:t>Specify purpose, actors, timing, objects, geometry, data and docs</w:t>
            </w:r>
          </w:p>
        </w:tc>
        <w:tc>
          <w:tcPr>
            <w:tcW w:type="dxa" w:w="2916"/>
          </w:tcPr>
          <w:p>
            <w:r>
              <w:rPr>
                <w:sz w:val="17"/>
              </w:rPr>
            </w:r>
            <w:r>
              <w:rPr>
                <w:sz w:val="17"/>
              </w:rPr>
              <w:t>[LOIN IDs; object scope; units; files]</w:t>
            </w:r>
          </w:p>
        </w:tc>
        <w:tc>
          <w:tcPr>
            <w:tcW w:type="dxa" w:w="4082"/>
          </w:tcPr>
          <w:p>
            <w:r>
              <w:rPr>
                <w:sz w:val="17"/>
              </w:rPr>
            </w:r>
            <w:r>
              <w:rPr>
                <w:sz w:val="17"/>
              </w:rPr>
              <w:t>R23 ISO 19650-1/​-2:2018; R24 ISO 7817-1:2024; R28 ISO 19650-4:2022; exact clause/​credit: register ID in BBM-STD-51 §3, clause in BBM-STD-57 Codes table</w:t>
            </w:r>
          </w:p>
        </w:tc>
        <w:tc>
          <w:tcPr>
            <w:tcW w:type="dxa" w:w="1863"/>
          </w:tcPr>
          <w:p>
            <w:r>
              <w:rPr>
                <w:sz w:val="17"/>
              </w:rPr>
            </w:r>
            <w:r>
              <w:rPr>
                <w:sz w:val="17"/>
              </w:rPr>
              <w:t>Decision-specific review; no automatic stage-to-LOD equivalence</w:t>
            </w:r>
          </w:p>
        </w:tc>
        <w:tc>
          <w:tcPr>
            <w:tcW w:type="dxa" w:w="1171"/>
          </w:tcPr>
          <w:p>
            <w:r>
              <w:rPr>
                <w:sz w:val="17"/>
              </w:rPr>
            </w:r>
            <w:r>
              <w:rPr>
                <w:sz w:val="17"/>
              </w:rPr>
              <w:t>RIBA 1;2;3;4;5;6;7</w:t>
            </w:r>
          </w:p>
        </w:tc>
        <w:tc>
          <w:tcPr>
            <w:tcW w:type="dxa" w:w="1221"/>
          </w:tcPr>
          <w:p>
            <w:r>
              <w:rPr>
                <w:sz w:val="17"/>
              </w:rPr>
            </w:r>
            <w:r>
              <w:rPr>
                <w:sz w:val="17"/>
              </w:rPr>
              <w:t>BIM Manager /​ information management</w:t>
            </w:r>
          </w:p>
        </w:tc>
      </w:tr>
      <w:tr>
        <w:trPr>
          <w:cantSplit/>
        </w:trPr>
        <w:tc>
          <w:tcPr>
            <w:tcW w:type="dxa" w:w="1042"/>
          </w:tcPr>
          <w:p>
            <w:r>
              <w:rPr>
                <w:sz w:val="17"/>
              </w:rPr>
            </w:r>
            <w:r>
              <w:rPr>
                <w:sz w:val="17"/>
              </w:rPr>
              <w:t>IM-03</w:t>
            </w:r>
          </w:p>
        </w:tc>
        <w:tc>
          <w:tcPr>
            <w:tcW w:type="dxa" w:w="1280"/>
          </w:tcPr>
          <w:p>
            <w:r>
              <w:rPr>
                <w:sz w:val="17"/>
              </w:rPr>
            </w:r>
            <w:r>
              <w:rPr>
                <w:sz w:val="17"/>
              </w:rPr>
              <w:t>CDE identity and permitted use</w:t>
            </w:r>
          </w:p>
        </w:tc>
        <w:tc>
          <w:tcPr>
            <w:tcW w:type="dxa" w:w="1822"/>
          </w:tcPr>
          <w:p>
            <w:r>
              <w:rPr>
                <w:sz w:val="17"/>
              </w:rPr>
            </w:r>
            <w:r>
              <w:rPr>
                <w:sz w:val="17"/>
              </w:rPr>
              <w:t>Use one naming, revision, suitability, state and access mapping</w:t>
            </w:r>
          </w:p>
        </w:tc>
        <w:tc>
          <w:tcPr>
            <w:tcW w:type="dxa" w:w="2916"/>
          </w:tcPr>
          <w:p>
            <w:r>
              <w:rPr>
                <w:sz w:val="17"/>
              </w:rPr>
            </w:r>
            <w:r>
              <w:rPr>
                <w:sz w:val="17"/>
              </w:rPr>
              <w:t>[ContainerIDs; Rnn; SU; state]</w:t>
            </w:r>
          </w:p>
        </w:tc>
        <w:tc>
          <w:tcPr>
            <w:tcW w:type="dxa" w:w="4082"/>
          </w:tcPr>
          <w:p>
            <w:r>
              <w:rPr>
                <w:sz w:val="17"/>
              </w:rPr>
            </w:r>
            <w:r>
              <w:rPr>
                <w:sz w:val="17"/>
              </w:rPr>
              <w:t>R23 ISO 19650-1/​-2:2018; R24 ISO 7817-1:2024; R28 ISO 19650-4:2022; R26 ISO 19650-5:2020; exact clause/​credit: register ID in BBM-STD-51 §3, clause in BBM-STD-57 Codes table</w:t>
            </w:r>
          </w:p>
        </w:tc>
        <w:tc>
          <w:tcPr>
            <w:tcW w:type="dxa" w:w="1863"/>
          </w:tcPr>
          <w:p>
            <w:r>
              <w:rPr>
                <w:sz w:val="17"/>
              </w:rPr>
            </w:r>
            <w:r>
              <w:rPr>
                <w:sz w:val="17"/>
              </w:rPr>
              <w:t>O3-POL-01 code/​transition checks; acceptance is separate</w:t>
            </w:r>
          </w:p>
        </w:tc>
        <w:tc>
          <w:tcPr>
            <w:tcW w:type="dxa" w:w="1171"/>
          </w:tcPr>
          <w:p>
            <w:r>
              <w:rPr>
                <w:sz w:val="17"/>
              </w:rPr>
            </w:r>
            <w:r>
              <w:rPr>
                <w:sz w:val="17"/>
              </w:rPr>
              <w:t>RIBA 1;2;3;4;5;6;7</w:t>
            </w:r>
          </w:p>
        </w:tc>
        <w:tc>
          <w:tcPr>
            <w:tcW w:type="dxa" w:w="1221"/>
          </w:tcPr>
          <w:p>
            <w:r>
              <w:rPr>
                <w:sz w:val="17"/>
              </w:rPr>
            </w:r>
            <w:r>
              <w:rPr>
                <w:sz w:val="17"/>
              </w:rPr>
              <w:t>BIM Manager /​ information management</w:t>
            </w:r>
          </w:p>
        </w:tc>
      </w:tr>
      <w:tr>
        <w:trPr/>
        <w:tc>
          <w:tcPr>
            <w:tcW w:type="dxa" w:w="1042"/>
          </w:tcPr>
          <w:p>
            <w:r>
              <w:rPr>
                <w:sz w:val="17"/>
              </w:rPr>
            </w:r>
            <w:r>
              <w:rPr>
                <w:sz w:val="17"/>
              </w:rPr>
              <w:t>IM-04</w:t>
            </w:r>
          </w:p>
        </w:tc>
        <w:tc>
          <w:tcPr>
            <w:tcW w:type="dxa" w:w="1280"/>
          </w:tcPr>
          <w:p>
            <w:r>
              <w:rPr>
                <w:sz w:val="17"/>
              </w:rPr>
            </w:r>
            <w:r>
              <w:rPr>
                <w:sz w:val="17"/>
              </w:rPr>
              <w:t>Coordinates and exchange profile</w:t>
            </w:r>
          </w:p>
        </w:tc>
        <w:tc>
          <w:tcPr>
            <w:tcW w:type="dxa" w:w="1822"/>
          </w:tcPr>
          <w:p>
            <w:r>
              <w:rPr>
                <w:sz w:val="17"/>
              </w:rPr>
            </w:r>
            <w:r>
              <w:rPr>
                <w:sz w:val="17"/>
              </w:rPr>
              <w:t>Freeze reference frame, native/​IFC profile and validation</w:t>
            </w:r>
          </w:p>
        </w:tc>
        <w:tc>
          <w:tcPr>
            <w:tcW w:type="dxa" w:w="2916"/>
          </w:tcPr>
          <w:p>
            <w:r>
              <w:rPr>
                <w:sz w:val="17"/>
              </w:rPr>
            </w:r>
            <w:r>
              <w:rPr>
                <w:sz w:val="17"/>
              </w:rPr>
              <w:t>[CRS per CI-01 and BBM-STD-86; units; IFC 4.0.2.1 Reference View by default, IFC 4.3.2.0 only by recorded approval, authority submissions in the authority's schema (O-DEC-105); IDS 1.0 file per exchange and checker version per BBM-STD-89; BCF 3.0 (BCF 2.1 fallback); authoring build per BBM-STD-91]</w:t>
            </w:r>
          </w:p>
        </w:tc>
        <w:tc>
          <w:tcPr>
            <w:tcW w:type="dxa" w:w="4082"/>
          </w:tcPr>
          <w:p>
            <w:r>
              <w:rPr>
                <w:sz w:val="17"/>
              </w:rPr>
            </w:r>
            <w:r>
              <w:rPr>
                <w:sz w:val="17"/>
              </w:rPr>
              <w:t>R23 ISO 19650-1/​-2:2018; R24 ISO 7817-1:2024; R28 ISO 19650-4:2022; R36 ISO 16739-1:2024; R37 IDS 1.0; R38 BCF 3.0; exact clause/​credit: register ID in BBM-STD-51 §3, clause in BBM-STD-57 Codes table</w:t>
            </w:r>
          </w:p>
        </w:tc>
        <w:tc>
          <w:tcPr>
            <w:tcW w:type="dxa" w:w="1863"/>
          </w:tcPr>
          <w:p>
            <w:r>
              <w:rPr>
                <w:sz w:val="17"/>
              </w:rPr>
            </w:r>
            <w:r>
              <w:rPr>
                <w:sz w:val="17"/>
              </w:rPr>
              <w:t>Alignment/​export and receiving-tool samples with exact revisions</w:t>
            </w:r>
          </w:p>
        </w:tc>
        <w:tc>
          <w:tcPr>
            <w:tcW w:type="dxa" w:w="1171"/>
          </w:tcPr>
          <w:p>
            <w:r>
              <w:rPr>
                <w:sz w:val="17"/>
              </w:rPr>
            </w:r>
            <w:r>
              <w:rPr>
                <w:sz w:val="17"/>
              </w:rPr>
              <w:t>RIBA 1;2;3;4;5;6;7</w:t>
            </w:r>
          </w:p>
        </w:tc>
        <w:tc>
          <w:tcPr>
            <w:tcW w:type="dxa" w:w="1221"/>
          </w:tcPr>
          <w:p>
            <w:r>
              <w:rPr>
                <w:sz w:val="17"/>
              </w:rPr>
            </w:r>
            <w:r>
              <w:rPr>
                <w:sz w:val="17"/>
              </w:rPr>
              <w:t>BIM Manager /​ information management</w:t>
            </w:r>
          </w:p>
        </w:tc>
      </w:tr>
      <w:tr>
        <w:trPr>
          <w:cantSplit/>
        </w:trPr>
        <w:tc>
          <w:tcPr>
            <w:tcW w:type="dxa" w:w="1042"/>
          </w:tcPr>
          <w:p>
            <w:r>
              <w:rPr>
                <w:sz w:val="17"/>
              </w:rPr>
            </w:r>
            <w:r>
              <w:rPr>
                <w:sz w:val="17"/>
              </w:rPr>
              <w:t>IM-05</w:t>
            </w:r>
          </w:p>
        </w:tc>
        <w:tc>
          <w:tcPr>
            <w:tcW w:type="dxa" w:w="1280"/>
          </w:tcPr>
          <w:p>
            <w:r>
              <w:rPr>
                <w:sz w:val="17"/>
              </w:rPr>
            </w:r>
            <w:r>
              <w:rPr>
                <w:sz w:val="17"/>
              </w:rPr>
              <w:t>Coordination and interfaces</w:t>
            </w:r>
          </w:p>
        </w:tc>
        <w:tc>
          <w:tcPr>
            <w:tcW w:type="dxa" w:w="1822"/>
          </w:tcPr>
          <w:p>
            <w:r>
              <w:rPr>
                <w:sz w:val="17"/>
              </w:rPr>
            </w:r>
            <w:r>
              <w:rPr>
                <w:sz w:val="17"/>
              </w:rPr>
              <w:t>Apply intersection, clearance, access and condition-specific rules</w:t>
            </w:r>
          </w:p>
        </w:tc>
        <w:tc>
          <w:tcPr>
            <w:tcW w:type="dxa" w:w="2916"/>
          </w:tcPr>
          <w:p>
            <w:r>
              <w:rPr>
                <w:sz w:val="17"/>
              </w:rPr>
            </w:r>
            <w:r>
              <w:rPr>
                <w:sz w:val="17"/>
              </w:rPr>
              <w:t>[rule/​envelope IDs and revisions]</w:t>
            </w:r>
          </w:p>
        </w:tc>
        <w:tc>
          <w:tcPr>
            <w:tcW w:type="dxa" w:w="4082"/>
          </w:tcPr>
          <w:p>
            <w:r>
              <w:rPr>
                <w:sz w:val="17"/>
              </w:rPr>
            </w:r>
            <w:r>
              <w:rPr>
                <w:sz w:val="17"/>
              </w:rPr>
              <w:t>R23 ISO 19650-1/​-2:2018; R24 ISO 7817-1:2024; R28 ISO 19650-4:2022; exact clause/​credit: register ID in BBM-STD-51 §3, clause in BBM-STD-57 Codes table</w:t>
            </w:r>
          </w:p>
        </w:tc>
        <w:tc>
          <w:tcPr>
            <w:tcW w:type="dxa" w:w="1863"/>
          </w:tcPr>
          <w:p>
            <w:r>
              <w:rPr>
                <w:sz w:val="17"/>
              </w:rPr>
            </w:r>
            <w:r>
              <w:rPr>
                <w:sz w:val="17"/>
              </w:rPr>
              <w:t>BBM-STD-50 section 3 single rule set and competent design review</w:t>
            </w:r>
          </w:p>
        </w:tc>
        <w:tc>
          <w:tcPr>
            <w:tcW w:type="dxa" w:w="1171"/>
          </w:tcPr>
          <w:p>
            <w:r>
              <w:rPr>
                <w:sz w:val="17"/>
              </w:rPr>
            </w:r>
            <w:r>
              <w:rPr>
                <w:sz w:val="17"/>
              </w:rPr>
              <w:t>RIBA 1;2;3;4;5;6;7</w:t>
            </w:r>
          </w:p>
        </w:tc>
        <w:tc>
          <w:tcPr>
            <w:tcW w:type="dxa" w:w="1221"/>
          </w:tcPr>
          <w:p>
            <w:r>
              <w:rPr>
                <w:sz w:val="17"/>
              </w:rPr>
            </w:r>
            <w:r>
              <w:rPr>
                <w:sz w:val="17"/>
              </w:rPr>
              <w:t>BIM Manager /​ information management</w:t>
            </w:r>
          </w:p>
        </w:tc>
      </w:tr>
      <w:tr>
        <w:trPr>
          <w:cantSplit/>
        </w:trPr>
        <w:tc>
          <w:tcPr>
            <w:tcW w:type="dxa" w:w="1042"/>
          </w:tcPr>
          <w:p>
            <w:r>
              <w:rPr>
                <w:sz w:val="17"/>
              </w:rPr>
            </w:r>
            <w:r>
              <w:rPr>
                <w:sz w:val="17"/>
              </w:rPr>
              <w:t>IM-06</w:t>
            </w:r>
          </w:p>
        </w:tc>
        <w:tc>
          <w:tcPr>
            <w:tcW w:type="dxa" w:w="1280"/>
          </w:tcPr>
          <w:p>
            <w:r>
              <w:rPr>
                <w:sz w:val="17"/>
              </w:rPr>
            </w:r>
            <w:r>
              <w:rPr>
                <w:sz w:val="17"/>
              </w:rPr>
              <w:t>MIDP/​TIDP commitments</w:t>
            </w:r>
          </w:p>
        </w:tc>
        <w:tc>
          <w:tcPr>
            <w:tcW w:type="dxa" w:w="1822"/>
          </w:tcPr>
          <w:p>
            <w:r>
              <w:rPr>
                <w:sz w:val="17"/>
              </w:rPr>
            </w:r>
            <w:r>
              <w:rPr>
                <w:sz w:val="17"/>
              </w:rPr>
              <w:t>Link criteria/​approvals to stable delivery and exchange milestones</w:t>
            </w:r>
          </w:p>
        </w:tc>
        <w:tc>
          <w:tcPr>
            <w:tcW w:type="dxa" w:w="2916"/>
          </w:tcPr>
          <w:p>
            <w:r>
              <w:rPr>
                <w:sz w:val="17"/>
              </w:rPr>
            </w:r>
            <w:r>
              <w:rPr>
                <w:sz w:val="17"/>
              </w:rPr>
              <w:t>[DeliveryID; ExchangeID; dates; dependencies]</w:t>
            </w:r>
          </w:p>
        </w:tc>
        <w:tc>
          <w:tcPr>
            <w:tcW w:type="dxa" w:w="4082"/>
          </w:tcPr>
          <w:p>
            <w:r>
              <w:rPr>
                <w:sz w:val="17"/>
              </w:rPr>
            </w:r>
            <w:r>
              <w:rPr>
                <w:sz w:val="17"/>
              </w:rPr>
              <w:t>R23 ISO 19650-1/​-2:2018; R24 ISO 7817-1:2024; R28 ISO 19650-4:2022; exact clause/​credit: register ID in BBM-STD-51 §3, clause in BBM-STD-57 Codes table</w:t>
            </w:r>
          </w:p>
        </w:tc>
        <w:tc>
          <w:tcPr>
            <w:tcW w:type="dxa" w:w="1863"/>
          </w:tcPr>
          <w:p>
            <w:r>
              <w:rPr>
                <w:sz w:val="17"/>
              </w:rPr>
            </w:r>
            <w:r>
              <w:rPr>
                <w:sz w:val="17"/>
              </w:rPr>
              <w:t>LAP reconciles task-team TIDPs and external decision dependencies</w:t>
            </w:r>
          </w:p>
        </w:tc>
        <w:tc>
          <w:tcPr>
            <w:tcW w:type="dxa" w:w="1171"/>
          </w:tcPr>
          <w:p>
            <w:r>
              <w:rPr>
                <w:sz w:val="17"/>
              </w:rPr>
            </w:r>
            <w:r>
              <w:rPr>
                <w:sz w:val="17"/>
              </w:rPr>
              <w:t>RIBA 1;2;3;4;5;6;7</w:t>
            </w:r>
          </w:p>
        </w:tc>
        <w:tc>
          <w:tcPr>
            <w:tcW w:type="dxa" w:w="1221"/>
          </w:tcPr>
          <w:p>
            <w:r>
              <w:rPr>
                <w:sz w:val="17"/>
              </w:rPr>
            </w:r>
            <w:r>
              <w:rPr>
                <w:sz w:val="17"/>
              </w:rPr>
              <w:t>BIM Manager /​ information management</w:t>
            </w:r>
          </w:p>
        </w:tc>
      </w:tr>
      <w:tr>
        <w:trPr/>
        <w:tc>
          <w:tcPr>
            <w:tcW w:type="dxa" w:w="1042"/>
          </w:tcPr>
          <w:p>
            <w:r>
              <w:rPr>
                <w:sz w:val="17"/>
              </w:rPr>
            </w:r>
            <w:r>
              <w:rPr>
                <w:sz w:val="17"/>
              </w:rPr>
              <w:t>IM-07</w:t>
            </w:r>
          </w:p>
        </w:tc>
        <w:tc>
          <w:tcPr>
            <w:tcW w:type="dxa" w:w="1280"/>
          </w:tcPr>
          <w:p>
            <w:r>
              <w:rPr>
                <w:sz w:val="17"/>
              </w:rPr>
            </w:r>
            <w:r>
              <w:rPr>
                <w:sz w:val="17"/>
              </w:rPr>
              <w:t>Evidence quality and safety</w:t>
            </w:r>
          </w:p>
        </w:tc>
        <w:tc>
          <w:tcPr>
            <w:tcW w:type="dxa" w:w="1822"/>
          </w:tcPr>
          <w:p>
            <w:r>
              <w:rPr>
                <w:sz w:val="17"/>
              </w:rPr>
            </w:r>
            <w:r>
              <w:rPr>
                <w:sz w:val="17"/>
              </w:rPr>
              <w:t xml:space="preserve">Supply current checked geometry/​data/​docs and residual hazards; structured risk records per </w:t>
            </w:r>
            <w:r>
              <w:rPr>
                <w:color w:val="9A7B45"/>
                <w:sz w:val="17"/>
                <w:u w:val="single"/>
              </w:rPr>
              <w:t>BBM-STD-88</w:t>
            </w:r>
            <w:r>
              <w:rPr>
                <w:sz w:val="17"/>
              </w:rPr>
              <w:t xml:space="preserve"> §4</w:t>
            </w:r>
          </w:p>
        </w:tc>
        <w:tc>
          <w:tcPr>
            <w:tcW w:type="dxa" w:w="2916"/>
          </w:tcPr>
          <w:p>
            <w:r>
              <w:rPr>
                <w:sz w:val="17"/>
              </w:rPr>
            </w:r>
            <w:r>
              <w:rPr>
                <w:sz w:val="17"/>
              </w:rPr>
              <w:t>[mandatory pass count; issue/​hazard IDs]</w:t>
            </w:r>
          </w:p>
        </w:tc>
        <w:tc>
          <w:tcPr>
            <w:tcW w:type="dxa" w:w="4082"/>
          </w:tcPr>
          <w:p>
            <w:r>
              <w:rPr>
                <w:sz w:val="17"/>
              </w:rPr>
            </w:r>
            <w:r>
              <w:rPr>
                <w:sz w:val="17"/>
              </w:rPr>
              <w:t>R23 ISO 19650-1/​-2:2018; R24 ISO 7817-1:2024; R28 ISO 19650-4:2022; R27 ISO 19650-6:2025; exact clause/​credit: register ID in BBM-STD-51 §3, clause in BBM-STD-57 Codes table</w:t>
            </w:r>
          </w:p>
        </w:tc>
        <w:tc>
          <w:tcPr>
            <w:tcW w:type="dxa" w:w="1863"/>
          </w:tcPr>
          <w:p>
            <w:r>
              <w:rPr>
                <w:sz w:val="17"/>
              </w:rPr>
            </w:r>
            <w:r>
              <w:rPr>
                <w:sz w:val="17"/>
              </w:rPr>
              <w:t>Independent revision-bound review; unresolved mandatory failures block release</w:t>
            </w:r>
          </w:p>
        </w:tc>
        <w:tc>
          <w:tcPr>
            <w:tcW w:type="dxa" w:w="1171"/>
          </w:tcPr>
          <w:p>
            <w:r>
              <w:rPr>
                <w:sz w:val="17"/>
              </w:rPr>
            </w:r>
            <w:r>
              <w:rPr>
                <w:sz w:val="17"/>
              </w:rPr>
              <w:t>RIBA 1;2;3;4;5;6;7</w:t>
            </w:r>
          </w:p>
        </w:tc>
        <w:tc>
          <w:tcPr>
            <w:tcW w:type="dxa" w:w="1221"/>
          </w:tcPr>
          <w:p>
            <w:r>
              <w:rPr>
                <w:sz w:val="17"/>
              </w:rPr>
            </w:r>
            <w:r>
              <w:rPr>
                <w:sz w:val="17"/>
              </w:rPr>
              <w:t>BIM Manager /​ information management</w:t>
            </w:r>
          </w:p>
        </w:tc>
      </w:tr>
      <w:tr>
        <w:trPr>
          <w:cantSplit/>
        </w:trPr>
        <w:tc>
          <w:tcPr>
            <w:tcW w:type="dxa" w:w="1042"/>
          </w:tcPr>
          <w:p>
            <w:r>
              <w:rPr>
                <w:sz w:val="17"/>
              </w:rPr>
            </w:r>
            <w:r>
              <w:rPr>
                <w:sz w:val="17"/>
              </w:rPr>
              <w:t>IM-08</w:t>
            </w:r>
          </w:p>
        </w:tc>
        <w:tc>
          <w:tcPr>
            <w:tcW w:type="dxa" w:w="1280"/>
          </w:tcPr>
          <w:p>
            <w:r>
              <w:rPr>
                <w:sz w:val="17"/>
              </w:rPr>
            </w:r>
            <w:r>
              <w:rPr>
                <w:sz w:val="17"/>
              </w:rPr>
              <w:t>Asset handover and use</w:t>
            </w:r>
          </w:p>
        </w:tc>
        <w:tc>
          <w:tcPr>
            <w:tcW w:type="dxa" w:w="1822"/>
          </w:tcPr>
          <w:p>
            <w:r>
              <w:rPr>
                <w:sz w:val="17"/>
              </w:rPr>
            </w:r>
            <w:r>
              <w:rPr>
                <w:sz w:val="17"/>
              </w:rPr>
              <w:t>Supply accepted asset data, O&amp;M, warranties, training and update owner</w:t>
            </w:r>
          </w:p>
        </w:tc>
        <w:tc>
          <w:tcPr>
            <w:tcW w:type="dxa" w:w="2916"/>
          </w:tcPr>
          <w:p>
            <w:r>
              <w:rPr>
                <w:sz w:val="17"/>
              </w:rPr>
            </w:r>
            <w:r>
              <w:rPr>
                <w:sz w:val="17"/>
              </w:rPr>
              <w:t>[AIR/​profile IDs; assets; receipts]</w:t>
            </w:r>
          </w:p>
        </w:tc>
        <w:tc>
          <w:tcPr>
            <w:tcW w:type="dxa" w:w="4082"/>
          </w:tcPr>
          <w:p>
            <w:r>
              <w:rPr>
                <w:sz w:val="17"/>
              </w:rPr>
            </w:r>
            <w:r>
              <w:rPr>
                <w:sz w:val="17"/>
              </w:rPr>
              <w:t>R23 ISO 19650-1/​-2:2018; R24 ISO 7817-1:2024; R28 ISO 19650-4:2022; R39 ISO 19650-3:2020; R40 COBie (version per EIR); exact clause/​credit: register ID in BBM-STD-51 §3, clause in BBM-STD-57 Codes table</w:t>
            </w:r>
          </w:p>
        </w:tc>
        <w:tc>
          <w:tcPr>
            <w:tcW w:type="dxa" w:w="1863"/>
          </w:tcPr>
          <w:p>
            <w:r>
              <w:rPr>
                <w:sz w:val="17"/>
              </w:rPr>
            </w:r>
            <w:r>
              <w:rPr>
                <w:sz w:val="17"/>
              </w:rPr>
              <w:t>FM receiving/​import reconciliation and actual acceptance</w:t>
            </w:r>
          </w:p>
        </w:tc>
        <w:tc>
          <w:tcPr>
            <w:tcW w:type="dxa" w:w="1171"/>
          </w:tcPr>
          <w:p>
            <w:r>
              <w:rPr>
                <w:sz w:val="17"/>
              </w:rPr>
            </w:r>
            <w:r>
              <w:rPr>
                <w:sz w:val="17"/>
              </w:rPr>
              <w:t>RIBA 1;2;3;4;5;6;7</w:t>
            </w:r>
          </w:p>
        </w:tc>
        <w:tc>
          <w:tcPr>
            <w:tcW w:type="dxa" w:w="1221"/>
          </w:tcPr>
          <w:p>
            <w:r>
              <w:rPr>
                <w:sz w:val="17"/>
              </w:rPr>
            </w:r>
            <w:r>
              <w:rPr>
                <w:sz w:val="17"/>
              </w:rPr>
              <w:t>BIM Manager /​ information management</w:t>
            </w:r>
          </w:p>
        </w:tc>
      </w:tr>
    </w:tbl>
    <w:p/>
    <w:p>
      <w:pPr>
        <w:sectPr>
          <w:pgSz w:w="16838" w:h="11906" w:orient="landscape"/>
          <w:pgMar w:top="1701" w:right="720" w:bottom="720" w:left="720" w:header="454" w:footer="200" w:gutter="0"/>
          <w:cols w:space="708"/>
          <w:docGrid w:linePitch="360"/>
        </w:sectPr>
      </w:pPr>
    </w:p>
    <w:p>
      <w:pPr>
        <w:pStyle w:val="Heading2"/>
      </w:pPr>
      <w:r>
        <w:t>B10 · Multidiscipline interfaces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494"/>
        <w:gridCol w:w="3764"/>
        <w:gridCol w:w="1507"/>
        <w:gridCol w:w="3702"/>
      </w:tblGrid>
      <w:tr>
        <w:trPr>
          <w:cantSplit/>
          <w:tblHeader/>
        </w:trPr>
        <w:tc>
          <w:tcPr>
            <w:tcW w:type="dxa" w:w="1494"/>
            <w:shd w:val="clear" w:color="auto" w:fill="111113"/>
          </w:tcPr>
          <w:p>
            <w:r>
              <w:rPr>
                <w:b/>
                <w:color w:val="FFFFFF"/>
                <w:sz w:val="17"/>
              </w:rPr>
            </w:r>
            <w:r>
              <w:rPr>
                <w:b/>
                <w:color w:val="FFFFFF"/>
                <w:sz w:val="17"/>
              </w:rPr>
              <w:t>Interface</w:t>
            </w:r>
          </w:p>
        </w:tc>
        <w:tc>
          <w:tcPr>
            <w:tcW w:type="dxa" w:w="3764"/>
            <w:shd w:val="clear" w:color="auto" w:fill="111113"/>
          </w:tcPr>
          <w:p>
            <w:r>
              <w:rPr>
                <w:b/>
                <w:color w:val="FFFFFF"/>
                <w:sz w:val="17"/>
              </w:rPr>
            </w:r>
            <w:r>
              <w:rPr>
                <w:b/>
                <w:color w:val="FFFFFF"/>
                <w:sz w:val="17"/>
              </w:rPr>
              <w:t>Decision/​check</w:t>
            </w:r>
          </w:p>
        </w:tc>
        <w:tc>
          <w:tcPr>
            <w:tcW w:type="dxa" w:w="1507"/>
            <w:shd w:val="clear" w:color="auto" w:fill="111113"/>
          </w:tcPr>
          <w:p>
            <w:r>
              <w:rPr>
                <w:b/>
                <w:color w:val="FFFFFF"/>
                <w:sz w:val="17"/>
              </w:rPr>
            </w:r>
            <w:r>
              <w:rPr>
                <w:b/>
                <w:color w:val="FFFFFF"/>
                <w:sz w:val="17"/>
              </w:rPr>
              <w:t>Owners</w:t>
            </w:r>
          </w:p>
        </w:tc>
        <w:tc>
          <w:tcPr>
            <w:tcW w:type="dxa" w:w="3702"/>
            <w:shd w:val="clear" w:color="auto" w:fill="111113"/>
          </w:tcPr>
          <w:p>
            <w:r>
              <w:rPr>
                <w:b/>
                <w:color w:val="FFFFFF"/>
                <w:sz w:val="17"/>
              </w:rPr>
            </w:r>
            <w:r>
              <w:rPr>
                <w:b/>
                <w:color w:val="FFFFFF"/>
                <w:sz w:val="17"/>
              </w:rPr>
              <w:t>Evidence</w:t>
            </w:r>
          </w:p>
        </w:tc>
      </w:tr>
      <w:tr>
        <w:trPr>
          <w:cantSplit/>
        </w:trPr>
        <w:tc>
          <w:tcPr>
            <w:tcW w:type="dxa" w:w="1494"/>
          </w:tcPr>
          <w:p>
            <w:r>
              <w:rPr>
                <w:sz w:val="17"/>
              </w:rPr>
            </w:r>
            <w:r>
              <w:rPr>
                <w:sz w:val="17"/>
              </w:rPr>
              <w:t>Structure/​facade/​MEP/​fire</w:t>
            </w:r>
          </w:p>
        </w:tc>
        <w:tc>
          <w:tcPr>
            <w:tcW w:type="dxa" w:w="3764"/>
          </w:tcPr>
          <w:p>
            <w:r>
              <w:rPr>
                <w:sz w:val="17"/>
              </w:rPr>
            </w:r>
            <w:r>
              <w:rPr>
                <w:sz w:val="17"/>
              </w:rPr>
              <w:t>Loads, movements, fixings, openings, waterproofing and fire barriers</w:t>
            </w:r>
          </w:p>
        </w:tc>
        <w:tc>
          <w:tcPr>
            <w:tcW w:type="dxa" w:w="1507"/>
          </w:tcPr>
          <w:p>
            <w:r>
              <w:rPr>
                <w:sz w:val="17"/>
              </w:rPr>
            </w:r>
            <w:r>
              <w:rPr>
                <w:sz w:val="17"/>
              </w:rPr>
              <w:t>Competent discipline leads</w:t>
            </w:r>
          </w:p>
        </w:tc>
        <w:tc>
          <w:tcPr>
            <w:tcW w:type="dxa" w:w="3702"/>
          </w:tcPr>
          <w:p>
            <w:r>
              <w:rPr>
                <w:sz w:val="17"/>
              </w:rPr>
            </w:r>
            <w:r>
              <w:rPr>
                <w:sz w:val="17"/>
              </w:rPr>
              <w:t>CriterionIDs, current calculations/​models/​details and approval/​ChangeIDs</w:t>
            </w:r>
          </w:p>
        </w:tc>
      </w:tr>
      <w:tr>
        <w:trPr>
          <w:cantSplit/>
        </w:trPr>
        <w:tc>
          <w:tcPr>
            <w:tcW w:type="dxa" w:w="1494"/>
          </w:tcPr>
          <w:p>
            <w:r>
              <w:rPr>
                <w:sz w:val="17"/>
              </w:rPr>
            </w:r>
            <w:r>
              <w:rPr>
                <w:sz w:val="17"/>
              </w:rPr>
              <w:t>Architecture/​fire/​security/​access</w:t>
            </w:r>
          </w:p>
        </w:tc>
        <w:tc>
          <w:tcPr>
            <w:tcW w:type="dxa" w:w="3764"/>
          </w:tcPr>
          <w:p>
            <w:r>
              <w:rPr>
                <w:sz w:val="17"/>
              </w:rPr>
            </w:r>
            <w:r>
              <w:rPr>
                <w:sz w:val="17"/>
              </w:rPr>
              <w:t>Usable accessible and escape routes in normal, emergency and power-failure modes</w:t>
            </w:r>
          </w:p>
        </w:tc>
        <w:tc>
          <w:tcPr>
            <w:tcW w:type="dxa" w:w="1507"/>
          </w:tcPr>
          <w:p>
            <w:r>
              <w:rPr>
                <w:sz w:val="17"/>
              </w:rPr>
            </w:r>
            <w:r>
              <w:rPr>
                <w:sz w:val="17"/>
              </w:rPr>
              <w:t>Architect/​fire/​access/​security</w:t>
            </w:r>
          </w:p>
        </w:tc>
        <w:tc>
          <w:tcPr>
            <w:tcW w:type="dxa" w:w="3702"/>
          </w:tcPr>
          <w:p>
            <w:r>
              <w:rPr>
                <w:sz w:val="17"/>
              </w:rPr>
            </w:r>
            <w:r>
              <w:rPr>
                <w:sz w:val="17"/>
              </w:rPr>
              <w:t>Door/​route/​cause-effect matrices and integrated tests</w:t>
            </w:r>
          </w:p>
        </w:tc>
      </w:tr>
      <w:tr>
        <w:trPr>
          <w:cantSplit/>
        </w:trPr>
        <w:tc>
          <w:tcPr>
            <w:tcW w:type="dxa" w:w="1494"/>
          </w:tcPr>
          <w:p>
            <w:r>
              <w:rPr>
                <w:sz w:val="17"/>
              </w:rPr>
            </w:r>
            <w:r>
              <w:rPr>
                <w:sz w:val="17"/>
              </w:rPr>
              <w:t>Civil/​landscape/​utilities</w:t>
            </w:r>
          </w:p>
        </w:tc>
        <w:tc>
          <w:tcPr>
            <w:tcW w:type="dxa" w:w="3764"/>
          </w:tcPr>
          <w:p>
            <w:r>
              <w:rPr>
                <w:sz w:val="17"/>
              </w:rPr>
            </w:r>
            <w:r>
              <w:rPr>
                <w:sz w:val="17"/>
              </w:rPr>
              <w:t>Levels, flood paths, root/​duct clearances, irrigation supply and corridors</w:t>
            </w:r>
          </w:p>
        </w:tc>
        <w:tc>
          <w:tcPr>
            <w:tcW w:type="dxa" w:w="1507"/>
          </w:tcPr>
          <w:p>
            <w:r>
              <w:rPr>
                <w:sz w:val="17"/>
              </w:rPr>
            </w:r>
            <w:r>
              <w:rPr>
                <w:sz w:val="17"/>
              </w:rPr>
              <w:t>Civil/​landscape/​utility leads</w:t>
            </w:r>
          </w:p>
        </w:tc>
        <w:tc>
          <w:tcPr>
            <w:tcW w:type="dxa" w:w="3702"/>
          </w:tcPr>
          <w:p>
            <w:r>
              <w:rPr>
                <w:sz w:val="17"/>
              </w:rPr>
            </w:r>
            <w:r>
              <w:rPr>
                <w:sz w:val="17"/>
              </w:rPr>
              <w:t>Verified levels/​capacity, composite plans and NOCs</w:t>
            </w:r>
          </w:p>
        </w:tc>
      </w:tr>
      <w:tr>
        <w:trPr>
          <w:cantSplit/>
        </w:trPr>
        <w:tc>
          <w:tcPr>
            <w:tcW w:type="dxa" w:w="1494"/>
          </w:tcPr>
          <w:p>
            <w:r>
              <w:rPr>
                <w:sz w:val="17"/>
              </w:rPr>
            </w:r>
            <w:r>
              <w:rPr>
                <w:sz w:val="17"/>
              </w:rPr>
              <w:t>MEP/​supplier/​FM</w:t>
            </w:r>
          </w:p>
        </w:tc>
        <w:tc>
          <w:tcPr>
            <w:tcW w:type="dxa" w:w="3764"/>
          </w:tcPr>
          <w:p>
            <w:r>
              <w:rPr>
                <w:sz w:val="17"/>
              </w:rPr>
            </w:r>
            <w:r>
              <w:rPr>
                <w:sz w:val="17"/>
              </w:rPr>
              <w:t>Safe access, isolation, replacement route, controls, metering and capacity</w:t>
            </w:r>
          </w:p>
        </w:tc>
        <w:tc>
          <w:tcPr>
            <w:tcW w:type="dxa" w:w="1507"/>
          </w:tcPr>
          <w:p>
            <w:r>
              <w:rPr>
                <w:sz w:val="17"/>
              </w:rPr>
            </w:r>
            <w:r>
              <w:rPr>
                <w:sz w:val="17"/>
              </w:rPr>
              <w:t>MEP/​supplier/​operator</w:t>
            </w:r>
          </w:p>
        </w:tc>
        <w:tc>
          <w:tcPr>
            <w:tcW w:type="dxa" w:w="3702"/>
          </w:tcPr>
          <w:p>
            <w:r>
              <w:rPr>
                <w:sz w:val="17"/>
              </w:rPr>
            </w:r>
            <w:r>
              <w:rPr>
                <w:sz w:val="17"/>
              </w:rPr>
              <w:t>Maintenance/​replacement demonstration and commissioning acceptance</w:t>
            </w:r>
          </w:p>
        </w:tc>
      </w:tr>
    </w:tbl>
    <w:p/>
    <w:p>
      <w:pPr>
        <w:pStyle w:val="Heading1"/>
      </w:pPr>
      <w:r>
        <w:t>Part C · Approvals and authorities register</w:t>
      </w:r>
    </w:p>
    <w:p>
      <w:pPr>
        <w:pStyle w:val="Heading2"/>
      </w:pPr>
      <w:r>
        <w:t>C0 · Applicability and route control</w:t>
      </w:r>
    </w:p>
    <w:p>
      <w:pPr/>
      <w:r>
        <w:t xml:space="preserve">This is the office master screening list with Abu Dhabi detail and distinct Dubai/other-emirate routes. It does not assert that all rows apply to every project or that a national list can pre-identify every site/use consent. Screen </w:t>
      </w:r>
      <w:r>
        <w:rPr>
          <w:b/>
        </w:rPr>
        <w:t>every</w:t>
      </w:r>
      <w:r>
        <w:t xml:space="preserve"> row; add each plot/use/sector/asset-specific consent; split grouped conditional rows into actual submissions; obtain a written jurisdiction/checklist baseline before the affected activity. Unresolved applicability remains </w:t>
      </w:r>
      <w:r>
        <w:rPr>
          <w:b/>
        </w:rPr>
        <w:t>Pending screening</w:t>
      </w:r>
      <w:r>
        <w:t>, never Approved or N/A by assumption.</w:t>
      </w:r>
    </w:p>
    <w:p>
      <w:pPr/>
      <w:r>
        <w:t>Abu Dhabi: apply the ADIBC edition published by DMT and in force at project start (2013 edition at 2026-11-04) [R02]; identify the relevant municipality (Abu Dhabi City, Al Ain or Project), DMT planning functions historically called UPC, ADCD/ADCDA, TAQA Distribution (legacy ADDC/AADC), TAQA Water Solutions (legacy ADSSC/SWS), Abu Dhabi Mobility/ITC and actual serving telecom operator. TAMM, Binaa and e-permitting are submission channels, not approving authorities. DMT's June 2025 Binaa announcement describes phased rollout [R01]; verify actual project eligibility/channel now. Do not duplicate current/legacy applications.</w:t>
      </w:r>
    </w:p>
    <w:p>
      <w:pPr/>
      <w:r>
        <w:t xml:space="preserve">Dubai: establish DM </w:t>
      </w:r>
      <w:r>
        <w:rPr>
          <w:b/>
        </w:rPr>
        <w:t>or</w:t>
      </w:r>
      <w:r>
        <w:t xml:space="preserve"> DDA </w:t>
      </w:r>
      <w:r>
        <w:rPr>
          <w:b/>
        </w:rPr>
        <w:t>or</w:t>
      </w:r>
      <w:r>
        <w:t xml:space="preserve"> PCFC/Trakhees permit jurisdiction and developer/free-zone boundaries. DCD, DEWA, RTA and serving operators remain applicable interfaces. Apply the Dubai Building Code (Decree 45/2021) as amended by DM Administrative Resolution No. 225 of 2024 and every later DM amending resolution in force at permit submission [R17], and Al Sa'fat second edition January 2023 [R18]; each needs an actual adoption record in the BBM-STD-51 §3 register. DM permits that meet the BIM triggers of circulars 9-1-2 and 9-1-3 [R34] need a BIM submission (AP-069); the permit BIM profile is owned by </w:t>
      </w:r>
      <w:r>
        <w:rPr>
          <w:color w:val="9A7B45"/>
          <w:u w:val="single"/>
        </w:rPr>
        <w:t>BBM-STD-85</w:t>
      </w:r>
      <w:r>
        <w:t xml:space="preserve"> §3. Dubai Law No. 3 of 2026 on the Quality and Safety of Buildings [R33] is an asset-life obligation (periodic inspection and Quality &amp; Safety Certificate for buildings 20 years after completion), screened at G5, not a design-permit rule. PRS does not substitute for a Dubai scheme. Other emirates require a populated local annex.</w:t>
      </w:r>
    </w:p>
    <w:p>
      <w:pPr/>
      <w:r>
        <w:rPr>
          <w:b/>
        </w:rPr>
        <w:t>Decision (BIM Manager, 2026-10-14):</w:t>
      </w:r>
      <w:r>
        <w:t xml:space="preserve"> Track each actual design approval, construction permission, inspection, connection, completion and occupancy decision separately, with current authority/service, prerequisites, exact required revisions, confirmed review-cycle source and gate. Basis: official service routes [R01, R14, R15, R19, R21, R22] and MIDP dependency method (</w:t>
      </w:r>
      <w:r>
        <w:rPr>
          <w:color w:val="9A7B45"/>
          <w:u w:val="single"/>
        </w:rPr>
        <w:t>O-DEC-127</w:t>
      </w:r>
      <w:r>
        <w:t>).</w:t>
      </w:r>
    </w:p>
    <w:p>
      <w:pPr/>
      <w:r>
        <w:t xml:space="preserve">Every master review-cycle field is </w:t>
      </w:r>
      <w:r>
        <w:rPr>
          <w:b/>
        </w:rPr>
        <w:t>verify with authority</w:t>
      </w:r>
      <w:r>
        <w:t>. Before programme commitment, record current published/written allowance, source/date, calendar, complete-application trigger, stop-clock rules and resubmission allowance. Do not invent fees or durations; internal office review windows are not statutory service times. Documents listed are a submission-content planning checklist; confirm the actual current authority form/profile before applying.</w:t>
      </w:r>
    </w:p>
    <w:p>
      <w:pPr>
        <w:sectPr>
          <w:pgSz w:w="11906" w:h="16838"/>
          <w:pgMar w:top="1701" w:right="720" w:bottom="720" w:left="720" w:header="454" w:footer="200" w:gutter="0"/>
          <w:cols w:space="708"/>
          <w:docGrid w:linePitch="360"/>
        </w:sectPr>
      </w:pPr>
    </w:p>
    <w:p>
      <w:pPr>
        <w:pStyle w:val="Heading2"/>
      </w:pPr>
      <w:r>
        <w:t>C1 · Abu Dhabi and UAE conditional</w:t>
      </w:r>
    </w:p>
    <w:p>
      <w:pPr/>
      <w:r>
        <w:t>ApprovalIDs are stable, not sequential: AP-067/AP-068 (C1) and AP-069 (C2) were added after the first numbering and keep their IDs.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019"/>
        <w:gridCol w:w="1028"/>
        <w:gridCol w:w="1168"/>
        <w:gridCol w:w="1336"/>
        <w:gridCol w:w="1290"/>
        <w:gridCol w:w="1317"/>
        <w:gridCol w:w="1504"/>
        <w:gridCol w:w="1802"/>
        <w:gridCol w:w="841"/>
        <w:gridCol w:w="1290"/>
        <w:gridCol w:w="916"/>
        <w:gridCol w:w="1887"/>
      </w:tblGrid>
      <w:tr>
        <w:trPr>
          <w:cantSplit/>
          <w:tblHeader/>
        </w:trPr>
        <w:tc>
          <w:tcPr>
            <w:tcW w:type="dxa" w:w="1019"/>
            <w:shd w:val="clear" w:color="auto" w:fill="111113"/>
          </w:tcPr>
          <w:p>
            <w:r>
              <w:rPr>
                <w:b/>
                <w:color w:val="FFFFFF"/>
                <w:sz w:val="16"/>
              </w:rPr>
            </w:r>
            <w:r>
              <w:rPr>
                <w:b/>
                <w:color w:val="FFFFFF"/>
                <w:sz w:val="16"/>
              </w:rPr>
              <w:t>ApprovalID</w:t>
            </w:r>
          </w:p>
        </w:tc>
        <w:tc>
          <w:tcPr>
            <w:tcW w:type="dxa" w:w="1028"/>
            <w:shd w:val="clear" w:color="auto" w:fill="111113"/>
          </w:tcPr>
          <w:p>
            <w:r>
              <w:rPr>
                <w:b/>
                <w:color w:val="FFFFFF"/>
                <w:sz w:val="16"/>
              </w:rPr>
            </w:r>
            <w:r>
              <w:rPr>
                <w:b/>
                <w:color w:val="FFFFFF"/>
                <w:sz w:val="16"/>
              </w:rPr>
              <w:t>Emirate /​ jurisdiction</w:t>
            </w:r>
          </w:p>
        </w:tc>
        <w:tc>
          <w:tcPr>
            <w:tcW w:type="dxa" w:w="1168"/>
            <w:shd w:val="clear" w:color="auto" w:fill="111113"/>
          </w:tcPr>
          <w:p>
            <w:r>
              <w:rPr>
                <w:b/>
                <w:color w:val="FFFFFF"/>
                <w:sz w:val="16"/>
              </w:rPr>
            </w:r>
            <w:r>
              <w:rPr>
                <w:b/>
                <w:color w:val="FFFFFF"/>
                <w:sz w:val="16"/>
              </w:rPr>
              <w:t>Stage</w:t>
            </w:r>
          </w:p>
        </w:tc>
        <w:tc>
          <w:tcPr>
            <w:tcW w:type="dxa" w:w="1336"/>
            <w:shd w:val="clear" w:color="auto" w:fill="111113"/>
          </w:tcPr>
          <w:p>
            <w:r>
              <w:rPr>
                <w:b/>
                <w:color w:val="FFFFFF"/>
                <w:sz w:val="16"/>
              </w:rPr>
            </w:r>
            <w:r>
              <w:rPr>
                <w:b/>
                <w:color w:val="FFFFFF"/>
                <w:sz w:val="16"/>
              </w:rPr>
              <w:t>Authority</w:t>
            </w:r>
          </w:p>
        </w:tc>
        <w:tc>
          <w:tcPr>
            <w:tcW w:type="dxa" w:w="1290"/>
            <w:shd w:val="clear" w:color="auto" w:fill="111113"/>
          </w:tcPr>
          <w:p>
            <w:r>
              <w:rPr>
                <w:b/>
                <w:color w:val="FFFFFF"/>
                <w:sz w:val="16"/>
              </w:rPr>
            </w:r>
            <w:r>
              <w:rPr>
                <w:b/>
                <w:color w:val="FFFFFF"/>
                <w:sz w:val="16"/>
              </w:rPr>
              <w:t>Submission</w:t>
            </w:r>
          </w:p>
        </w:tc>
        <w:tc>
          <w:tcPr>
            <w:tcW w:type="dxa" w:w="1317"/>
            <w:shd w:val="clear" w:color="auto" w:fill="111113"/>
          </w:tcPr>
          <w:p>
            <w:r>
              <w:rPr>
                <w:b/>
                <w:color w:val="FFFFFF"/>
                <w:sz w:val="16"/>
              </w:rPr>
            </w:r>
            <w:r>
              <w:rPr>
                <w:b/>
                <w:color w:val="FFFFFF"/>
                <w:sz w:val="16"/>
              </w:rPr>
              <w:t>Applicability trigger</w:t>
            </w:r>
          </w:p>
        </w:tc>
        <w:tc>
          <w:tcPr>
            <w:tcW w:type="dxa" w:w="1504"/>
            <w:shd w:val="clear" w:color="auto" w:fill="111113"/>
          </w:tcPr>
          <w:p>
            <w:r>
              <w:rPr>
                <w:b/>
                <w:color w:val="FFFFFF"/>
                <w:sz w:val="16"/>
              </w:rPr>
            </w:r>
            <w:r>
              <w:rPr>
                <w:b/>
                <w:color w:val="FFFFFF"/>
                <w:sz w:val="16"/>
              </w:rPr>
              <w:t>Prerequisite</w:t>
            </w:r>
          </w:p>
        </w:tc>
        <w:tc>
          <w:tcPr>
            <w:tcW w:type="dxa" w:w="1802"/>
            <w:shd w:val="clear" w:color="auto" w:fill="111113"/>
          </w:tcPr>
          <w:p>
            <w:r>
              <w:rPr>
                <w:b/>
                <w:color w:val="FFFFFF"/>
                <w:sz w:val="16"/>
              </w:rPr>
            </w:r>
            <w:r>
              <w:rPr>
                <w:b/>
                <w:color w:val="FFFFFF"/>
                <w:sz w:val="16"/>
              </w:rPr>
              <w:t>Documents /​ drawings required</w:t>
            </w:r>
          </w:p>
        </w:tc>
        <w:tc>
          <w:tcPr>
            <w:tcW w:type="dxa" w:w="841"/>
            <w:shd w:val="clear" w:color="auto" w:fill="111113"/>
          </w:tcPr>
          <w:p>
            <w:r>
              <w:rPr>
                <w:b/>
                <w:color w:val="FFFFFF"/>
                <w:sz w:val="16"/>
              </w:rPr>
            </w:r>
            <w:r>
              <w:rPr>
                <w:b/>
                <w:color w:val="FFFFFF"/>
                <w:sz w:val="16"/>
              </w:rPr>
              <w:t>Typical review cycle</w:t>
            </w:r>
          </w:p>
        </w:tc>
        <w:tc>
          <w:tcPr>
            <w:tcW w:type="dxa" w:w="1290"/>
            <w:shd w:val="clear" w:color="auto" w:fill="111113"/>
          </w:tcPr>
          <w:p>
            <w:r>
              <w:rPr>
                <w:b/>
                <w:color w:val="FFFFFF"/>
                <w:sz w:val="16"/>
              </w:rPr>
            </w:r>
            <w:r>
              <w:rPr>
                <w:b/>
                <w:color w:val="FFFFFF"/>
                <w:sz w:val="16"/>
              </w:rPr>
              <w:t>Responsible party</w:t>
            </w:r>
          </w:p>
        </w:tc>
        <w:tc>
          <w:tcPr>
            <w:tcW w:type="dxa" w:w="916"/>
            <w:shd w:val="clear" w:color="auto" w:fill="111113"/>
          </w:tcPr>
          <w:p>
            <w:r>
              <w:rPr>
                <w:b/>
                <w:color w:val="FFFFFF"/>
                <w:sz w:val="16"/>
              </w:rPr>
            </w:r>
            <w:r>
              <w:rPr>
                <w:b/>
                <w:color w:val="FFFFFF"/>
                <w:sz w:val="16"/>
              </w:rPr>
              <w:t>Status</w:t>
            </w:r>
          </w:p>
        </w:tc>
        <w:tc>
          <w:tcPr>
            <w:tcW w:type="dxa" w:w="1887"/>
            <w:shd w:val="clear" w:color="auto" w:fill="111113"/>
          </w:tcPr>
          <w:p>
            <w:r>
              <w:rPr>
                <w:b/>
                <w:color w:val="FFFFFF"/>
                <w:sz w:val="16"/>
              </w:rPr>
            </w:r>
            <w:r>
              <w:rPr>
                <w:b/>
                <w:color w:val="FFFFFF"/>
                <w:sz w:val="16"/>
              </w:rPr>
              <w:t>References</w:t>
            </w:r>
          </w:p>
        </w:tc>
      </w:tr>
      <w:tr>
        <w:trPr>
          <w:cantSplit/>
        </w:trPr>
        <w:tc>
          <w:tcPr>
            <w:tcW w:type="dxa" w:w="1019"/>
          </w:tcPr>
          <w:p>
            <w:r>
              <w:rPr>
                <w:sz w:val="16"/>
              </w:rPr>
            </w:r>
            <w:r>
              <w:rPr>
                <w:sz w:val="16"/>
              </w:rPr>
              <w:t>AP-001</w:t>
            </w:r>
          </w:p>
        </w:tc>
        <w:tc>
          <w:tcPr>
            <w:tcW w:type="dxa" w:w="1028"/>
          </w:tcPr>
          <w:p>
            <w:r>
              <w:rPr>
                <w:sz w:val="16"/>
              </w:rPr>
            </w:r>
            <w:r>
              <w:rPr>
                <w:sz w:val="16"/>
              </w:rPr>
              <w:t>Abu Dhabi</w:t>
            </w:r>
          </w:p>
        </w:tc>
        <w:tc>
          <w:tcPr>
            <w:tcW w:type="dxa" w:w="1168"/>
          </w:tcPr>
          <w:p>
            <w:r>
              <w:rPr>
                <w:sz w:val="16"/>
              </w:rPr>
            </w:r>
            <w:r>
              <w:rPr>
                <w:sz w:val="16"/>
              </w:rPr>
              <w:t>Concept/​planning</w:t>
            </w:r>
          </w:p>
        </w:tc>
        <w:tc>
          <w:tcPr>
            <w:tcW w:type="dxa" w:w="1336"/>
          </w:tcPr>
          <w:p>
            <w:r>
              <w:rPr>
                <w:sz w:val="16"/>
              </w:rPr>
            </w:r>
            <w:r>
              <w:rPr>
                <w:sz w:val="16"/>
              </w:rPr>
              <w:t>DMT municipality</w:t>
            </w:r>
          </w:p>
        </w:tc>
        <w:tc>
          <w:tcPr>
            <w:tcW w:type="dxa" w:w="1290"/>
          </w:tcPr>
          <w:p>
            <w:r>
              <w:rPr>
                <w:sz w:val="16"/>
              </w:rPr>
            </w:r>
            <w:r>
              <w:rPr>
                <w:sz w:val="16"/>
              </w:rPr>
              <w:t>Jurisdiction, title, plot and affection plan</w:t>
            </w:r>
          </w:p>
        </w:tc>
        <w:tc>
          <w:tcPr>
            <w:tcW w:type="dxa" w:w="1317"/>
          </w:tcPr>
          <w:p>
            <w:r>
              <w:rPr>
                <w:sz w:val="16"/>
              </w:rPr>
            </w:r>
            <w:r>
              <w:rPr>
                <w:sz w:val="16"/>
              </w:rPr>
              <w:t>All projects; identify ADM/​AAM/​Project jurisdiction</w:t>
            </w:r>
          </w:p>
        </w:tc>
        <w:tc>
          <w:tcPr>
            <w:tcW w:type="dxa" w:w="1504"/>
          </w:tcPr>
          <w:p>
            <w:r>
              <w:rPr>
                <w:sz w:val="16"/>
              </w:rPr>
            </w:r>
            <w:r>
              <w:rPr>
                <w:sz w:val="16"/>
              </w:rPr>
              <w:t>Client authority and PlotID</w:t>
            </w:r>
          </w:p>
        </w:tc>
        <w:tc>
          <w:tcPr>
            <w:tcW w:type="dxa" w:w="1802"/>
          </w:tcPr>
          <w:p>
            <w:r>
              <w:rPr>
                <w:sz w:val="16"/>
              </w:rPr>
            </w:r>
            <w:r>
              <w:rPr>
                <w:sz w:val="16"/>
              </w:rPr>
              <w:t>Title/​lease, applicant authority, affection plan and survey</w:t>
            </w:r>
          </w:p>
        </w:tc>
        <w:tc>
          <w:tcPr>
            <w:tcW w:type="dxa" w:w="841"/>
          </w:tcPr>
          <w:p>
            <w:r>
              <w:rPr>
                <w:sz w:val="16"/>
              </w:rPr>
            </w:r>
            <w:r>
              <w:rPr>
                <w:sz w:val="16"/>
              </w:rPr>
              <w:t>verify with authority</w:t>
            </w:r>
          </w:p>
        </w:tc>
        <w:tc>
          <w:tcPr>
            <w:tcW w:type="dxa" w:w="1290"/>
          </w:tcPr>
          <w:p>
            <w:r>
              <w:rPr>
                <w:sz w:val="16"/>
              </w:rPr>
            </w:r>
            <w:r>
              <w:rPr>
                <w:sz w:val="16"/>
              </w:rPr>
              <w:t>Client /​ lead consultant</w:t>
            </w:r>
          </w:p>
        </w:tc>
        <w:tc>
          <w:tcPr>
            <w:tcW w:type="dxa" w:w="916"/>
          </w:tcPr>
          <w:p>
            <w:r>
              <w:rPr>
                <w:sz w:val="16"/>
              </w:rPr>
            </w:r>
            <w:r>
              <w:rPr>
                <w:sz w:val="16"/>
              </w:rPr>
              <w:t>Pending screening</w:t>
            </w:r>
          </w:p>
        </w:tc>
        <w:tc>
          <w:tcPr>
            <w:tcW w:type="dxa" w:w="1887"/>
          </w:tcPr>
          <w:p>
            <w:r>
              <w:rPr>
                <w:sz w:val="16"/>
              </w:rPr>
            </w:r>
            <w:r>
              <w:rPr>
                <w:sz w:val="16"/>
              </w:rPr>
              <w:t>R01;R02</w:t>
            </w:r>
          </w:p>
        </w:tc>
      </w:tr>
      <w:tr>
        <w:trPr>
          <w:cantSplit/>
        </w:trPr>
        <w:tc>
          <w:tcPr>
            <w:tcW w:type="dxa" w:w="1019"/>
          </w:tcPr>
          <w:p>
            <w:r>
              <w:rPr>
                <w:sz w:val="16"/>
              </w:rPr>
            </w:r>
            <w:r>
              <w:rPr>
                <w:sz w:val="16"/>
              </w:rPr>
              <w:t>AP-002</w:t>
            </w:r>
          </w:p>
        </w:tc>
        <w:tc>
          <w:tcPr>
            <w:tcW w:type="dxa" w:w="1028"/>
          </w:tcPr>
          <w:p>
            <w:r>
              <w:rPr>
                <w:sz w:val="16"/>
              </w:rPr>
            </w:r>
            <w:r>
              <w:rPr>
                <w:sz w:val="16"/>
              </w:rPr>
              <w:t>Abu Dhabi</w:t>
            </w:r>
          </w:p>
        </w:tc>
        <w:tc>
          <w:tcPr>
            <w:tcW w:type="dxa" w:w="1168"/>
          </w:tcPr>
          <w:p>
            <w:r>
              <w:rPr>
                <w:sz w:val="16"/>
              </w:rPr>
            </w:r>
            <w:r>
              <w:rPr>
                <w:sz w:val="16"/>
              </w:rPr>
              <w:t>Concept/​planning</w:t>
            </w:r>
          </w:p>
        </w:tc>
        <w:tc>
          <w:tcPr>
            <w:tcW w:type="dxa" w:w="1336"/>
          </w:tcPr>
          <w:p>
            <w:r>
              <w:rPr>
                <w:sz w:val="16"/>
              </w:rPr>
            </w:r>
            <w:r>
              <w:rPr>
                <w:sz w:val="16"/>
              </w:rPr>
              <w:t>DMT planning</w:t>
            </w:r>
          </w:p>
        </w:tc>
        <w:tc>
          <w:tcPr>
            <w:tcW w:type="dxa" w:w="1290"/>
          </w:tcPr>
          <w:p>
            <w:r>
              <w:rPr>
                <w:sz w:val="16"/>
              </w:rPr>
            </w:r>
            <w:r>
              <w:rPr>
                <w:sz w:val="16"/>
              </w:rPr>
              <w:t>Planning/​master-plan conformity (legacy UPC)</w:t>
            </w:r>
          </w:p>
        </w:tc>
        <w:tc>
          <w:tcPr>
            <w:tcW w:type="dxa" w:w="1317"/>
          </w:tcPr>
          <w:p>
            <w:r>
              <w:rPr>
                <w:sz w:val="16"/>
              </w:rPr>
            </w:r>
            <w:r>
              <w:rPr>
                <w:sz w:val="16"/>
              </w:rPr>
              <w:t>New development or controls/​use change</w:t>
            </w:r>
          </w:p>
        </w:tc>
        <w:tc>
          <w:tcPr>
            <w:tcW w:type="dxa" w:w="1504"/>
          </w:tcPr>
          <w:p>
            <w:r>
              <w:rPr>
                <w:sz w:val="16"/>
              </w:rPr>
            </w:r>
            <w:r>
              <w:rPr>
                <w:sz w:val="16"/>
              </w:rPr>
              <w:t>AP-001</w:t>
            </w:r>
          </w:p>
        </w:tc>
        <w:tc>
          <w:tcPr>
            <w:tcW w:type="dxa" w:w="1802"/>
          </w:tcPr>
          <w:p>
            <w:r>
              <w:rPr>
                <w:sz w:val="16"/>
              </w:rPr>
            </w:r>
            <w:r>
              <w:rPr>
                <w:sz w:val="16"/>
              </w:rPr>
              <w:t>Brief, use, massing, FAR/​GFA/​BUA, setbacks, height and parking/​access</w:t>
            </w:r>
          </w:p>
        </w:tc>
        <w:tc>
          <w:tcPr>
            <w:tcW w:type="dxa" w:w="841"/>
          </w:tcPr>
          <w:p>
            <w:r>
              <w:rPr>
                <w:sz w:val="16"/>
              </w:rPr>
            </w:r>
            <w:r>
              <w:rPr>
                <w:sz w:val="16"/>
              </w:rPr>
              <w:t>verify with authority</w:t>
            </w:r>
          </w:p>
        </w:tc>
        <w:tc>
          <w:tcPr>
            <w:tcW w:type="dxa" w:w="1290"/>
          </w:tcPr>
          <w:p>
            <w:r>
              <w:rPr>
                <w:sz w:val="16"/>
              </w:rPr>
            </w:r>
            <w:r>
              <w:rPr>
                <w:sz w:val="16"/>
              </w:rPr>
              <w:t>Architect /​ planning lead</w:t>
            </w:r>
          </w:p>
        </w:tc>
        <w:tc>
          <w:tcPr>
            <w:tcW w:type="dxa" w:w="916"/>
          </w:tcPr>
          <w:p>
            <w:r>
              <w:rPr>
                <w:sz w:val="16"/>
              </w:rPr>
            </w:r>
            <w:r>
              <w:rPr>
                <w:sz w:val="16"/>
              </w:rPr>
              <w:t>Pending screening</w:t>
            </w:r>
          </w:p>
        </w:tc>
        <w:tc>
          <w:tcPr>
            <w:tcW w:type="dxa" w:w="1887"/>
          </w:tcPr>
          <w:p>
            <w:r>
              <w:rPr>
                <w:sz w:val="16"/>
              </w:rPr>
            </w:r>
            <w:r>
              <w:rPr>
                <w:sz w:val="16"/>
              </w:rPr>
              <w:t>R01;R02</w:t>
            </w:r>
          </w:p>
        </w:tc>
      </w:tr>
      <w:tr>
        <w:trPr>
          <w:cantSplit/>
        </w:trPr>
        <w:tc>
          <w:tcPr>
            <w:tcW w:type="dxa" w:w="1019"/>
          </w:tcPr>
          <w:p>
            <w:r>
              <w:rPr>
                <w:sz w:val="16"/>
              </w:rPr>
            </w:r>
            <w:r>
              <w:rPr>
                <w:sz w:val="16"/>
              </w:rPr>
              <w:t>AP-003</w:t>
            </w:r>
          </w:p>
        </w:tc>
        <w:tc>
          <w:tcPr>
            <w:tcW w:type="dxa" w:w="1028"/>
          </w:tcPr>
          <w:p>
            <w:r>
              <w:rPr>
                <w:sz w:val="16"/>
              </w:rPr>
            </w:r>
            <w:r>
              <w:rPr>
                <w:sz w:val="16"/>
              </w:rPr>
              <w:t>UAE conditional</w:t>
            </w:r>
          </w:p>
        </w:tc>
        <w:tc>
          <w:tcPr>
            <w:tcW w:type="dxa" w:w="1168"/>
          </w:tcPr>
          <w:p>
            <w:r>
              <w:rPr>
                <w:sz w:val="16"/>
              </w:rPr>
            </w:r>
            <w:r>
              <w:rPr>
                <w:sz w:val="16"/>
              </w:rPr>
              <w:t>Concept/​planning</w:t>
            </w:r>
          </w:p>
        </w:tc>
        <w:tc>
          <w:tcPr>
            <w:tcW w:type="dxa" w:w="1336"/>
          </w:tcPr>
          <w:p>
            <w:r>
              <w:rPr>
                <w:sz w:val="16"/>
              </w:rPr>
            </w:r>
            <w:r>
              <w:rPr>
                <w:sz w:val="16"/>
              </w:rPr>
              <w:t>Master developer /​ landlord</w:t>
            </w:r>
          </w:p>
        </w:tc>
        <w:tc>
          <w:tcPr>
            <w:tcW w:type="dxa" w:w="1290"/>
          </w:tcPr>
          <w:p>
            <w:r>
              <w:rPr>
                <w:sz w:val="16"/>
              </w:rPr>
            </w:r>
            <w:r>
              <w:rPr>
                <w:sz w:val="16"/>
              </w:rPr>
              <w:t>Developer/​landlord design NOC</w:t>
            </w:r>
          </w:p>
        </w:tc>
        <w:tc>
          <w:tcPr>
            <w:tcW w:type="dxa" w:w="1317"/>
          </w:tcPr>
          <w:p>
            <w:r>
              <w:rPr>
                <w:sz w:val="16"/>
              </w:rPr>
            </w:r>
            <w:r>
              <w:rPr>
                <w:sz w:val="16"/>
              </w:rPr>
              <w:t>Lease/​community or existing-building constraint</w:t>
            </w:r>
          </w:p>
        </w:tc>
        <w:tc>
          <w:tcPr>
            <w:tcW w:type="dxa" w:w="1504"/>
          </w:tcPr>
          <w:p>
            <w:r>
              <w:rPr>
                <w:sz w:val="16"/>
              </w:rPr>
            </w:r>
            <w:r>
              <w:rPr>
                <w:sz w:val="16"/>
              </w:rPr>
              <w:t>AP-001</w:t>
            </w:r>
          </w:p>
        </w:tc>
        <w:tc>
          <w:tcPr>
            <w:tcW w:type="dxa" w:w="1802"/>
          </w:tcPr>
          <w:p>
            <w:r>
              <w:rPr>
                <w:sz w:val="16"/>
              </w:rPr>
            </w:r>
            <w:r>
              <w:rPr>
                <w:sz w:val="16"/>
              </w:rPr>
              <w:t>Owner consent, plot/​lease controls and concept/​interfaces</w:t>
            </w:r>
          </w:p>
        </w:tc>
        <w:tc>
          <w:tcPr>
            <w:tcW w:type="dxa" w:w="841"/>
          </w:tcPr>
          <w:p>
            <w:r>
              <w:rPr>
                <w:sz w:val="16"/>
              </w:rPr>
            </w:r>
            <w:r>
              <w:rPr>
                <w:sz w:val="16"/>
              </w:rPr>
              <w:t>verify with authority</w:t>
            </w:r>
          </w:p>
        </w:tc>
        <w:tc>
          <w:tcPr>
            <w:tcW w:type="dxa" w:w="1290"/>
          </w:tcPr>
          <w:p>
            <w:r>
              <w:rPr>
                <w:sz w:val="16"/>
              </w:rPr>
            </w:r>
            <w:r>
              <w:rPr>
                <w:sz w:val="16"/>
              </w:rPr>
              <w:t>Client /​ architect</w:t>
            </w:r>
          </w:p>
        </w:tc>
        <w:tc>
          <w:tcPr>
            <w:tcW w:type="dxa" w:w="916"/>
          </w:tcPr>
          <w:p>
            <w:r>
              <w:rPr>
                <w:sz w:val="16"/>
              </w:rPr>
            </w:r>
            <w:r>
              <w:rPr>
                <w:sz w:val="16"/>
              </w:rPr>
              <w:t>Pending screening</w:t>
            </w:r>
          </w:p>
        </w:tc>
        <w:tc>
          <w:tcPr>
            <w:tcW w:type="dxa" w:w="1887"/>
          </w:tcPr>
          <w:p>
            <w:r>
              <w:rPr>
                <w:sz w:val="16"/>
              </w:rPr>
            </w:r>
            <w:r>
              <w:rPr>
                <w:sz w:val="16"/>
              </w:rPr>
              <w:t>R01;R17</w:t>
            </w:r>
          </w:p>
        </w:tc>
      </w:tr>
      <w:tr>
        <w:trPr>
          <w:cantSplit/>
        </w:trPr>
        <w:tc>
          <w:tcPr>
            <w:tcW w:type="dxa" w:w="1019"/>
          </w:tcPr>
          <w:p>
            <w:r>
              <w:rPr>
                <w:sz w:val="16"/>
              </w:rPr>
            </w:r>
            <w:r>
              <w:rPr>
                <w:sz w:val="16"/>
              </w:rPr>
              <w:t>AP-004</w:t>
            </w:r>
          </w:p>
        </w:tc>
        <w:tc>
          <w:tcPr>
            <w:tcW w:type="dxa" w:w="1028"/>
          </w:tcPr>
          <w:p>
            <w:r>
              <w:rPr>
                <w:sz w:val="16"/>
              </w:rPr>
            </w:r>
            <w:r>
              <w:rPr>
                <w:sz w:val="16"/>
              </w:rPr>
              <w:t>Abu Dhabi</w:t>
            </w:r>
          </w:p>
        </w:tc>
        <w:tc>
          <w:tcPr>
            <w:tcW w:type="dxa" w:w="1168"/>
          </w:tcPr>
          <w:p>
            <w:r>
              <w:rPr>
                <w:sz w:val="16"/>
              </w:rPr>
            </w:r>
            <w:r>
              <w:rPr>
                <w:sz w:val="16"/>
              </w:rPr>
              <w:t>Concept/​planning</w:t>
            </w:r>
          </w:p>
        </w:tc>
        <w:tc>
          <w:tcPr>
            <w:tcW w:type="dxa" w:w="1336"/>
          </w:tcPr>
          <w:p>
            <w:r>
              <w:rPr>
                <w:sz w:val="16"/>
              </w:rPr>
            </w:r>
            <w:r>
              <w:rPr>
                <w:sz w:val="16"/>
              </w:rPr>
              <w:t>Abu Dhabi Civil Defence</w:t>
            </w:r>
          </w:p>
        </w:tc>
        <w:tc>
          <w:tcPr>
            <w:tcW w:type="dxa" w:w="1290"/>
          </w:tcPr>
          <w:p>
            <w:r>
              <w:rPr>
                <w:sz w:val="16"/>
              </w:rPr>
            </w:r>
            <w:r>
              <w:rPr>
                <w:sz w:val="16"/>
              </w:rPr>
              <w:t>Fire concept/​strategy consultation</w:t>
            </w:r>
          </w:p>
        </w:tc>
        <w:tc>
          <w:tcPr>
            <w:tcW w:type="dxa" w:w="1317"/>
          </w:tcPr>
          <w:p>
            <w:r>
              <w:rPr>
                <w:sz w:val="16"/>
              </w:rPr>
            </w:r>
            <w:r>
              <w:rPr>
                <w:sz w:val="16"/>
              </w:rPr>
              <w:t>Where local route/​use/​risk requires</w:t>
            </w:r>
          </w:p>
        </w:tc>
        <w:tc>
          <w:tcPr>
            <w:tcW w:type="dxa" w:w="1504"/>
          </w:tcPr>
          <w:p>
            <w:r>
              <w:rPr>
                <w:sz w:val="16"/>
              </w:rPr>
            </w:r>
            <w:r>
              <w:rPr>
                <w:sz w:val="16"/>
              </w:rPr>
              <w:t>AP-002; occupancy basis</w:t>
            </w:r>
          </w:p>
        </w:tc>
        <w:tc>
          <w:tcPr>
            <w:tcW w:type="dxa" w:w="1802"/>
          </w:tcPr>
          <w:p>
            <w:r>
              <w:rPr>
                <w:sz w:val="16"/>
              </w:rPr>
            </w:r>
            <w:r>
              <w:rPr>
                <w:sz w:val="16"/>
              </w:rPr>
              <w:t>Fire strategy, occupancy/​escape/​access and hazard/​height classification</w:t>
            </w:r>
          </w:p>
        </w:tc>
        <w:tc>
          <w:tcPr>
            <w:tcW w:type="dxa" w:w="841"/>
          </w:tcPr>
          <w:p>
            <w:r>
              <w:rPr>
                <w:sz w:val="16"/>
              </w:rPr>
            </w:r>
            <w:r>
              <w:rPr>
                <w:sz w:val="16"/>
              </w:rPr>
              <w:t>verify with authority</w:t>
            </w:r>
          </w:p>
        </w:tc>
        <w:tc>
          <w:tcPr>
            <w:tcW w:type="dxa" w:w="1290"/>
          </w:tcPr>
          <w:p>
            <w:r>
              <w:rPr>
                <w:sz w:val="16"/>
              </w:rPr>
            </w:r>
            <w:r>
              <w:rPr>
                <w:sz w:val="16"/>
              </w:rPr>
              <w:t>Fire engineer</w:t>
            </w:r>
          </w:p>
        </w:tc>
        <w:tc>
          <w:tcPr>
            <w:tcW w:type="dxa" w:w="916"/>
          </w:tcPr>
          <w:p>
            <w:r>
              <w:rPr>
                <w:sz w:val="16"/>
              </w:rPr>
            </w:r>
            <w:r>
              <w:rPr>
                <w:sz w:val="16"/>
              </w:rPr>
              <w:t>Pending screening</w:t>
            </w:r>
          </w:p>
        </w:tc>
        <w:tc>
          <w:tcPr>
            <w:tcW w:type="dxa" w:w="1887"/>
          </w:tcPr>
          <w:p>
            <w:r>
              <w:rPr>
                <w:sz w:val="16"/>
              </w:rPr>
            </w:r>
            <w:r>
              <w:rPr>
                <w:sz w:val="16"/>
              </w:rPr>
              <w:t>R03;R30</w:t>
            </w:r>
          </w:p>
        </w:tc>
      </w:tr>
      <w:tr>
        <w:trPr>
          <w:cantSplit/>
        </w:trPr>
        <w:tc>
          <w:tcPr>
            <w:tcW w:type="dxa" w:w="1019"/>
          </w:tcPr>
          <w:p>
            <w:r>
              <w:rPr>
                <w:sz w:val="16"/>
              </w:rPr>
            </w:r>
            <w:r>
              <w:rPr>
                <w:sz w:val="16"/>
              </w:rPr>
              <w:t>AP-005</w:t>
            </w:r>
          </w:p>
        </w:tc>
        <w:tc>
          <w:tcPr>
            <w:tcW w:type="dxa" w:w="1028"/>
          </w:tcPr>
          <w:p>
            <w:r>
              <w:rPr>
                <w:sz w:val="16"/>
              </w:rPr>
            </w:r>
            <w:r>
              <w:rPr>
                <w:sz w:val="16"/>
              </w:rPr>
              <w:t>Abu Dhabi</w:t>
            </w:r>
          </w:p>
        </w:tc>
        <w:tc>
          <w:tcPr>
            <w:tcW w:type="dxa" w:w="1168"/>
          </w:tcPr>
          <w:p>
            <w:r>
              <w:rPr>
                <w:sz w:val="16"/>
              </w:rPr>
            </w:r>
            <w:r>
              <w:rPr>
                <w:sz w:val="16"/>
              </w:rPr>
              <w:t>Concept/​planning</w:t>
            </w:r>
          </w:p>
        </w:tc>
        <w:tc>
          <w:tcPr>
            <w:tcW w:type="dxa" w:w="1336"/>
          </w:tcPr>
          <w:p>
            <w:r>
              <w:rPr>
                <w:sz w:val="16"/>
              </w:rPr>
            </w:r>
            <w:r>
              <w:rPr>
                <w:sz w:val="16"/>
              </w:rPr>
              <w:t>DMT Estidama</w:t>
            </w:r>
          </w:p>
        </w:tc>
        <w:tc>
          <w:tcPr>
            <w:tcW w:type="dxa" w:w="1290"/>
          </w:tcPr>
          <w:p>
            <w:r>
              <w:rPr>
                <w:sz w:val="16"/>
              </w:rPr>
            </w:r>
            <w:r>
              <w:rPr>
                <w:sz w:val="16"/>
              </w:rPr>
              <w:t>Scheme/​rating and Pearl design registration</w:t>
            </w:r>
          </w:p>
        </w:tc>
        <w:tc>
          <w:tcPr>
            <w:tcW w:type="dxa" w:w="1317"/>
          </w:tcPr>
          <w:p>
            <w:r>
              <w:rPr>
                <w:sz w:val="16"/>
              </w:rPr>
            </w:r>
            <w:r>
              <w:rPr>
                <w:sz w:val="16"/>
              </w:rPr>
              <w:t>PRS building/​villa/​community applicability</w:t>
            </w:r>
          </w:p>
        </w:tc>
        <w:tc>
          <w:tcPr>
            <w:tcW w:type="dxa" w:w="1504"/>
          </w:tcPr>
          <w:p>
            <w:r>
              <w:rPr>
                <w:sz w:val="16"/>
              </w:rPr>
            </w:r>
            <w:r>
              <w:rPr>
                <w:sz w:val="16"/>
              </w:rPr>
              <w:t>AP-001; funding/​use</w:t>
            </w:r>
          </w:p>
        </w:tc>
        <w:tc>
          <w:tcPr>
            <w:tcW w:type="dxa" w:w="1802"/>
          </w:tcPr>
          <w:p>
            <w:r>
              <w:rPr>
                <w:sz w:val="16"/>
              </w:rPr>
            </w:r>
            <w:r>
              <w:rPr>
                <w:sz w:val="16"/>
              </w:rPr>
              <w:t>PQP, scheme/​version/​bulletins and required/​target-credit matrix</w:t>
            </w:r>
          </w:p>
        </w:tc>
        <w:tc>
          <w:tcPr>
            <w:tcW w:type="dxa" w:w="841"/>
          </w:tcPr>
          <w:p>
            <w:r>
              <w:rPr>
                <w:sz w:val="16"/>
              </w:rPr>
            </w:r>
            <w:r>
              <w:rPr>
                <w:sz w:val="16"/>
              </w:rPr>
              <w:t>verify with authority</w:t>
            </w:r>
          </w:p>
        </w:tc>
        <w:tc>
          <w:tcPr>
            <w:tcW w:type="dxa" w:w="1290"/>
          </w:tcPr>
          <w:p>
            <w:r>
              <w:rPr>
                <w:sz w:val="16"/>
              </w:rPr>
            </w:r>
            <w:r>
              <w:rPr>
                <w:sz w:val="16"/>
              </w:rPr>
              <w:t>PQP /​ sustainability lead</w:t>
            </w:r>
          </w:p>
        </w:tc>
        <w:tc>
          <w:tcPr>
            <w:tcW w:type="dxa" w:w="916"/>
          </w:tcPr>
          <w:p>
            <w:r>
              <w:rPr>
                <w:sz w:val="16"/>
              </w:rPr>
            </w:r>
            <w:r>
              <w:rPr>
                <w:sz w:val="16"/>
              </w:rPr>
              <w:t>Pending screening</w:t>
            </w:r>
          </w:p>
        </w:tc>
        <w:tc>
          <w:tcPr>
            <w:tcW w:type="dxa" w:w="1887"/>
          </w:tcPr>
          <w:p>
            <w:r>
              <w:rPr>
                <w:sz w:val="16"/>
              </w:rPr>
            </w:r>
            <w:r>
              <w:rPr>
                <w:sz w:val="16"/>
              </w:rPr>
              <w:t>R05;R06;R07</w:t>
            </w:r>
          </w:p>
        </w:tc>
      </w:tr>
      <w:tr>
        <w:trPr>
          <w:cantSplit/>
        </w:trPr>
        <w:tc>
          <w:tcPr>
            <w:tcW w:type="dxa" w:w="1019"/>
          </w:tcPr>
          <w:p>
            <w:r>
              <w:rPr>
                <w:sz w:val="16"/>
              </w:rPr>
            </w:r>
            <w:r>
              <w:rPr>
                <w:sz w:val="16"/>
              </w:rPr>
              <w:t>AP-006</w:t>
            </w:r>
          </w:p>
        </w:tc>
        <w:tc>
          <w:tcPr>
            <w:tcW w:type="dxa" w:w="1028"/>
          </w:tcPr>
          <w:p>
            <w:r>
              <w:rPr>
                <w:sz w:val="16"/>
              </w:rPr>
            </w:r>
            <w:r>
              <w:rPr>
                <w:sz w:val="16"/>
              </w:rPr>
              <w:t>Abu Dhabi</w:t>
            </w:r>
          </w:p>
        </w:tc>
        <w:tc>
          <w:tcPr>
            <w:tcW w:type="dxa" w:w="1168"/>
          </w:tcPr>
          <w:p>
            <w:r>
              <w:rPr>
                <w:sz w:val="16"/>
              </w:rPr>
            </w:r>
            <w:r>
              <w:rPr>
                <w:sz w:val="16"/>
              </w:rPr>
              <w:t>Concept/​planning</w:t>
            </w:r>
          </w:p>
        </w:tc>
        <w:tc>
          <w:tcPr>
            <w:tcW w:type="dxa" w:w="1336"/>
          </w:tcPr>
          <w:p>
            <w:r>
              <w:rPr>
                <w:sz w:val="16"/>
              </w:rPr>
            </w:r>
            <w:r>
              <w:rPr>
                <w:sz w:val="16"/>
              </w:rPr>
              <w:t>TAQA Distribution</w:t>
            </w:r>
          </w:p>
        </w:tc>
        <w:tc>
          <w:tcPr>
            <w:tcW w:type="dxa" w:w="1290"/>
          </w:tcPr>
          <w:p>
            <w:r>
              <w:rPr>
                <w:sz w:val="16"/>
              </w:rPr>
            </w:r>
            <w:r>
              <w:rPr>
                <w:sz w:val="16"/>
              </w:rPr>
              <w:t>Water/​power capacity and point-of-connection enquiry</w:t>
            </w:r>
          </w:p>
        </w:tc>
        <w:tc>
          <w:tcPr>
            <w:tcW w:type="dxa" w:w="1317"/>
          </w:tcPr>
          <w:p>
            <w:r>
              <w:rPr>
                <w:sz w:val="16"/>
              </w:rPr>
            </w:r>
            <w:r>
              <w:rPr>
                <w:sz w:val="16"/>
              </w:rPr>
              <w:t>Network demand/​change; legacy ADDC/​AADC</w:t>
            </w:r>
          </w:p>
        </w:tc>
        <w:tc>
          <w:tcPr>
            <w:tcW w:type="dxa" w:w="1504"/>
          </w:tcPr>
          <w:p>
            <w:r>
              <w:rPr>
                <w:sz w:val="16"/>
              </w:rPr>
            </w:r>
            <w:r>
              <w:rPr>
                <w:sz w:val="16"/>
              </w:rPr>
              <w:t>AP-001; loads/​demand</w:t>
            </w:r>
          </w:p>
        </w:tc>
        <w:tc>
          <w:tcPr>
            <w:tcW w:type="dxa" w:w="1802"/>
          </w:tcPr>
          <w:p>
            <w:r>
              <w:rPr>
                <w:sz w:val="16"/>
              </w:rPr>
            </w:r>
            <w:r>
              <w:rPr>
                <w:sz w:val="16"/>
              </w:rPr>
              <w:t>Site plan, load/​demand, proposed substation/​tank/​meter rooms</w:t>
            </w:r>
          </w:p>
        </w:tc>
        <w:tc>
          <w:tcPr>
            <w:tcW w:type="dxa" w:w="841"/>
          </w:tcPr>
          <w:p>
            <w:r>
              <w:rPr>
                <w:sz w:val="16"/>
              </w:rPr>
            </w:r>
            <w:r>
              <w:rPr>
                <w:sz w:val="16"/>
              </w:rPr>
              <w:t>verify with authority</w:t>
            </w:r>
          </w:p>
        </w:tc>
        <w:tc>
          <w:tcPr>
            <w:tcW w:type="dxa" w:w="1290"/>
          </w:tcPr>
          <w:p>
            <w:r>
              <w:rPr>
                <w:sz w:val="16"/>
              </w:rPr>
            </w:r>
            <w:r>
              <w:rPr>
                <w:sz w:val="16"/>
              </w:rPr>
              <w:t>MEP /​ utility coordinator</w:t>
            </w:r>
          </w:p>
        </w:tc>
        <w:tc>
          <w:tcPr>
            <w:tcW w:type="dxa" w:w="916"/>
          </w:tcPr>
          <w:p>
            <w:r>
              <w:rPr>
                <w:sz w:val="16"/>
              </w:rPr>
            </w:r>
            <w:r>
              <w:rPr>
                <w:sz w:val="16"/>
              </w:rPr>
              <w:t>Pending screening</w:t>
            </w:r>
          </w:p>
        </w:tc>
        <w:tc>
          <w:tcPr>
            <w:tcW w:type="dxa" w:w="1887"/>
          </w:tcPr>
          <w:p>
            <w:r>
              <w:rPr>
                <w:sz w:val="16"/>
              </w:rPr>
            </w:r>
            <w:r>
              <w:rPr>
                <w:sz w:val="16"/>
              </w:rPr>
              <w:t>R08</w:t>
            </w:r>
          </w:p>
        </w:tc>
      </w:tr>
      <w:tr>
        <w:trPr>
          <w:cantSplit/>
        </w:trPr>
        <w:tc>
          <w:tcPr>
            <w:tcW w:type="dxa" w:w="1019"/>
          </w:tcPr>
          <w:p>
            <w:r>
              <w:rPr>
                <w:sz w:val="16"/>
              </w:rPr>
            </w:r>
            <w:r>
              <w:rPr>
                <w:sz w:val="16"/>
              </w:rPr>
              <w:t>AP-007</w:t>
            </w:r>
          </w:p>
        </w:tc>
        <w:tc>
          <w:tcPr>
            <w:tcW w:type="dxa" w:w="1028"/>
          </w:tcPr>
          <w:p>
            <w:r>
              <w:rPr>
                <w:sz w:val="16"/>
              </w:rPr>
            </w:r>
            <w:r>
              <w:rPr>
                <w:sz w:val="16"/>
              </w:rPr>
              <w:t>Abu Dhabi</w:t>
            </w:r>
          </w:p>
        </w:tc>
        <w:tc>
          <w:tcPr>
            <w:tcW w:type="dxa" w:w="1168"/>
          </w:tcPr>
          <w:p>
            <w:r>
              <w:rPr>
                <w:sz w:val="16"/>
              </w:rPr>
            </w:r>
            <w:r>
              <w:rPr>
                <w:sz w:val="16"/>
              </w:rPr>
              <w:t>Concept/​planning</w:t>
            </w:r>
          </w:p>
        </w:tc>
        <w:tc>
          <w:tcPr>
            <w:tcW w:type="dxa" w:w="1336"/>
          </w:tcPr>
          <w:p>
            <w:r>
              <w:rPr>
                <w:sz w:val="16"/>
              </w:rPr>
            </w:r>
            <w:r>
              <w:rPr>
                <w:sz w:val="16"/>
              </w:rPr>
              <w:t>TAQA Water Solutions</w:t>
            </w:r>
          </w:p>
        </w:tc>
        <w:tc>
          <w:tcPr>
            <w:tcW w:type="dxa" w:w="1290"/>
          </w:tcPr>
          <w:p>
            <w:r>
              <w:rPr>
                <w:sz w:val="16"/>
              </w:rPr>
            </w:r>
            <w:r>
              <w:rPr>
                <w:sz w:val="16"/>
              </w:rPr>
              <w:t>Sewer/​reuse capacity and connection enquiry</w:t>
            </w:r>
          </w:p>
        </w:tc>
        <w:tc>
          <w:tcPr>
            <w:tcW w:type="dxa" w:w="1317"/>
          </w:tcPr>
          <w:p>
            <w:r>
              <w:rPr>
                <w:sz w:val="16"/>
              </w:rPr>
            </w:r>
            <w:r>
              <w:rPr>
                <w:sz w:val="16"/>
              </w:rPr>
              <w:t>Discharge/​reuse; legacy ADSSC/​SWS</w:t>
            </w:r>
          </w:p>
        </w:tc>
        <w:tc>
          <w:tcPr>
            <w:tcW w:type="dxa" w:w="1504"/>
          </w:tcPr>
          <w:p>
            <w:r>
              <w:rPr>
                <w:sz w:val="16"/>
              </w:rPr>
            </w:r>
            <w:r>
              <w:rPr>
                <w:sz w:val="16"/>
              </w:rPr>
              <w:t>AP-001; discharge basis</w:t>
            </w:r>
          </w:p>
        </w:tc>
        <w:tc>
          <w:tcPr>
            <w:tcW w:type="dxa" w:w="1802"/>
          </w:tcPr>
          <w:p>
            <w:r>
              <w:rPr>
                <w:sz w:val="16"/>
              </w:rPr>
            </w:r>
            <w:r>
              <w:rPr>
                <w:sz w:val="16"/>
              </w:rPr>
              <w:t>Site/​utility plan, flows/​quality, inverts and connection</w:t>
            </w:r>
          </w:p>
        </w:tc>
        <w:tc>
          <w:tcPr>
            <w:tcW w:type="dxa" w:w="841"/>
          </w:tcPr>
          <w:p>
            <w:r>
              <w:rPr>
                <w:sz w:val="16"/>
              </w:rPr>
            </w:r>
            <w:r>
              <w:rPr>
                <w:sz w:val="16"/>
              </w:rPr>
              <w:t>verify with authority</w:t>
            </w:r>
          </w:p>
        </w:tc>
        <w:tc>
          <w:tcPr>
            <w:tcW w:type="dxa" w:w="1290"/>
          </w:tcPr>
          <w:p>
            <w:r>
              <w:rPr>
                <w:sz w:val="16"/>
              </w:rPr>
            </w:r>
            <w:r>
              <w:rPr>
                <w:sz w:val="16"/>
              </w:rPr>
              <w:t>Civil /​ plumbing lead</w:t>
            </w:r>
          </w:p>
        </w:tc>
        <w:tc>
          <w:tcPr>
            <w:tcW w:type="dxa" w:w="916"/>
          </w:tcPr>
          <w:p>
            <w:r>
              <w:rPr>
                <w:sz w:val="16"/>
              </w:rPr>
            </w:r>
            <w:r>
              <w:rPr>
                <w:sz w:val="16"/>
              </w:rPr>
              <w:t>Pending screening</w:t>
            </w:r>
          </w:p>
        </w:tc>
        <w:tc>
          <w:tcPr>
            <w:tcW w:type="dxa" w:w="1887"/>
          </w:tcPr>
          <w:p>
            <w:r>
              <w:rPr>
                <w:sz w:val="16"/>
              </w:rPr>
            </w:r>
            <w:r>
              <w:rPr>
                <w:sz w:val="16"/>
              </w:rPr>
              <w:t>R08;R09</w:t>
            </w:r>
          </w:p>
        </w:tc>
      </w:tr>
      <w:tr>
        <w:trPr>
          <w:cantSplit/>
        </w:trPr>
        <w:tc>
          <w:tcPr>
            <w:tcW w:type="dxa" w:w="1019"/>
          </w:tcPr>
          <w:p>
            <w:r>
              <w:rPr>
                <w:sz w:val="16"/>
              </w:rPr>
            </w:r>
            <w:r>
              <w:rPr>
                <w:sz w:val="16"/>
              </w:rPr>
              <w:t>AP-008</w:t>
            </w:r>
          </w:p>
        </w:tc>
        <w:tc>
          <w:tcPr>
            <w:tcW w:type="dxa" w:w="1028"/>
          </w:tcPr>
          <w:p>
            <w:r>
              <w:rPr>
                <w:sz w:val="16"/>
              </w:rPr>
            </w:r>
            <w:r>
              <w:rPr>
                <w:sz w:val="16"/>
              </w:rPr>
              <w:t>Abu Dhabi</w:t>
            </w:r>
          </w:p>
        </w:tc>
        <w:tc>
          <w:tcPr>
            <w:tcW w:type="dxa" w:w="1168"/>
          </w:tcPr>
          <w:p>
            <w:r>
              <w:rPr>
                <w:sz w:val="16"/>
              </w:rPr>
            </w:r>
            <w:r>
              <w:rPr>
                <w:sz w:val="16"/>
              </w:rPr>
              <w:t>Concept/​planning</w:t>
            </w:r>
          </w:p>
        </w:tc>
        <w:tc>
          <w:tcPr>
            <w:tcW w:type="dxa" w:w="1336"/>
          </w:tcPr>
          <w:p>
            <w:r>
              <w:rPr>
                <w:sz w:val="16"/>
              </w:rPr>
            </w:r>
            <w:r>
              <w:rPr>
                <w:sz w:val="16"/>
              </w:rPr>
              <w:t>Abu Dhabi Mobility /​ ITC</w:t>
            </w:r>
          </w:p>
        </w:tc>
        <w:tc>
          <w:tcPr>
            <w:tcW w:type="dxa" w:w="1290"/>
          </w:tcPr>
          <w:p>
            <w:r>
              <w:rPr>
                <w:sz w:val="16"/>
              </w:rPr>
            </w:r>
            <w:r>
              <w:rPr>
                <w:sz w:val="16"/>
              </w:rPr>
              <w:t>TIS scoping and access concept</w:t>
            </w:r>
          </w:p>
        </w:tc>
        <w:tc>
          <w:tcPr>
            <w:tcW w:type="dxa" w:w="1317"/>
          </w:tcPr>
          <w:p>
            <w:r>
              <w:rPr>
                <w:sz w:val="16"/>
              </w:rPr>
            </w:r>
            <w:r>
              <w:rPr>
                <w:sz w:val="16"/>
              </w:rPr>
              <w:t>Traffic/​access trigger determined by authority</w:t>
            </w:r>
          </w:p>
        </w:tc>
        <w:tc>
          <w:tcPr>
            <w:tcW w:type="dxa" w:w="1504"/>
          </w:tcPr>
          <w:p>
            <w:r>
              <w:rPr>
                <w:sz w:val="16"/>
              </w:rPr>
            </w:r>
            <w:r>
              <w:rPr>
                <w:sz w:val="16"/>
              </w:rPr>
              <w:t>AP-002; use/​demand</w:t>
            </w:r>
          </w:p>
        </w:tc>
        <w:tc>
          <w:tcPr>
            <w:tcW w:type="dxa" w:w="1802"/>
          </w:tcPr>
          <w:p>
            <w:r>
              <w:rPr>
                <w:sz w:val="16"/>
              </w:rPr>
            </w:r>
            <w:r>
              <w:rPr>
                <w:sz w:val="16"/>
              </w:rPr>
              <w:t>TIS scope, trip generation, access/​parking/​loading and pedestrians</w:t>
            </w:r>
          </w:p>
        </w:tc>
        <w:tc>
          <w:tcPr>
            <w:tcW w:type="dxa" w:w="841"/>
          </w:tcPr>
          <w:p>
            <w:r>
              <w:rPr>
                <w:sz w:val="16"/>
              </w:rPr>
            </w:r>
            <w:r>
              <w:rPr>
                <w:sz w:val="16"/>
              </w:rPr>
              <w:t>verify with authority</w:t>
            </w:r>
          </w:p>
        </w:tc>
        <w:tc>
          <w:tcPr>
            <w:tcW w:type="dxa" w:w="1290"/>
          </w:tcPr>
          <w:p>
            <w:r>
              <w:rPr>
                <w:sz w:val="16"/>
              </w:rPr>
            </w:r>
            <w:r>
              <w:rPr>
                <w:sz w:val="16"/>
              </w:rPr>
              <w:t>Traffic consultant</w:t>
            </w:r>
          </w:p>
        </w:tc>
        <w:tc>
          <w:tcPr>
            <w:tcW w:type="dxa" w:w="916"/>
          </w:tcPr>
          <w:p>
            <w:r>
              <w:rPr>
                <w:sz w:val="16"/>
              </w:rPr>
            </w:r>
            <w:r>
              <w:rPr>
                <w:sz w:val="16"/>
              </w:rPr>
              <w:t>Pending screening</w:t>
            </w:r>
          </w:p>
        </w:tc>
        <w:tc>
          <w:tcPr>
            <w:tcW w:type="dxa" w:w="1887"/>
          </w:tcPr>
          <w:p>
            <w:r>
              <w:rPr>
                <w:sz w:val="16"/>
              </w:rPr>
            </w:r>
            <w:r>
              <w:rPr>
                <w:sz w:val="16"/>
              </w:rPr>
              <w:t>R10</w:t>
            </w:r>
          </w:p>
        </w:tc>
      </w:tr>
      <w:tr>
        <w:trPr>
          <w:cantSplit/>
        </w:trPr>
        <w:tc>
          <w:tcPr>
            <w:tcW w:type="dxa" w:w="1019"/>
          </w:tcPr>
          <w:p>
            <w:r>
              <w:rPr>
                <w:sz w:val="16"/>
              </w:rPr>
            </w:r>
            <w:r>
              <w:rPr>
                <w:sz w:val="16"/>
              </w:rPr>
              <w:t>AP-009</w:t>
            </w:r>
          </w:p>
        </w:tc>
        <w:tc>
          <w:tcPr>
            <w:tcW w:type="dxa" w:w="1028"/>
          </w:tcPr>
          <w:p>
            <w:r>
              <w:rPr>
                <w:sz w:val="16"/>
              </w:rPr>
            </w:r>
            <w:r>
              <w:rPr>
                <w:sz w:val="16"/>
              </w:rPr>
              <w:t>Abu Dhabi</w:t>
            </w:r>
          </w:p>
        </w:tc>
        <w:tc>
          <w:tcPr>
            <w:tcW w:type="dxa" w:w="1168"/>
          </w:tcPr>
          <w:p>
            <w:r>
              <w:rPr>
                <w:sz w:val="16"/>
              </w:rPr>
            </w:r>
            <w:r>
              <w:rPr>
                <w:sz w:val="16"/>
              </w:rPr>
              <w:t>Concept/​planning</w:t>
            </w:r>
          </w:p>
        </w:tc>
        <w:tc>
          <w:tcPr>
            <w:tcW w:type="dxa" w:w="1336"/>
          </w:tcPr>
          <w:p>
            <w:r>
              <w:rPr>
                <w:sz w:val="16"/>
              </w:rPr>
            </w:r>
            <w:r>
              <w:rPr>
                <w:sz w:val="16"/>
              </w:rPr>
              <w:t>Environment Agency Abu Dhabi</w:t>
            </w:r>
          </w:p>
        </w:tc>
        <w:tc>
          <w:tcPr>
            <w:tcW w:type="dxa" w:w="1290"/>
          </w:tcPr>
          <w:p>
            <w:r>
              <w:rPr>
                <w:sz w:val="16"/>
              </w:rPr>
            </w:r>
            <w:r>
              <w:rPr>
                <w:sz w:val="16"/>
              </w:rPr>
              <w:t>Environmental screening /​ EIA /​ licence route</w:t>
            </w:r>
          </w:p>
        </w:tc>
        <w:tc>
          <w:tcPr>
            <w:tcW w:type="dxa" w:w="1317"/>
          </w:tcPr>
          <w:p>
            <w:r>
              <w:rPr>
                <w:sz w:val="16"/>
              </w:rPr>
            </w:r>
            <w:r>
              <w:rPr>
                <w:sz w:val="16"/>
              </w:rPr>
              <w:t>Sensitive site/​impact/​regulated activity</w:t>
            </w:r>
          </w:p>
        </w:tc>
        <w:tc>
          <w:tcPr>
            <w:tcW w:type="dxa" w:w="1504"/>
          </w:tcPr>
          <w:p>
            <w:r>
              <w:rPr>
                <w:sz w:val="16"/>
              </w:rPr>
            </w:r>
            <w:r>
              <w:rPr>
                <w:sz w:val="16"/>
              </w:rPr>
              <w:t>AP-001; site/​use</w:t>
            </w:r>
          </w:p>
        </w:tc>
        <w:tc>
          <w:tcPr>
            <w:tcW w:type="dxa" w:w="1802"/>
          </w:tcPr>
          <w:p>
            <w:r>
              <w:rPr>
                <w:sz w:val="16"/>
              </w:rPr>
            </w:r>
            <w:r>
              <w:rPr>
                <w:sz w:val="16"/>
              </w:rPr>
              <w:t>Ecology/​site baseline, process and requested assessment scope</w:t>
            </w:r>
          </w:p>
        </w:tc>
        <w:tc>
          <w:tcPr>
            <w:tcW w:type="dxa" w:w="841"/>
          </w:tcPr>
          <w:p>
            <w:r>
              <w:rPr>
                <w:sz w:val="16"/>
              </w:rPr>
            </w:r>
            <w:r>
              <w:rPr>
                <w:sz w:val="16"/>
              </w:rPr>
              <w:t>verify with authority</w:t>
            </w:r>
          </w:p>
        </w:tc>
        <w:tc>
          <w:tcPr>
            <w:tcW w:type="dxa" w:w="1290"/>
          </w:tcPr>
          <w:p>
            <w:r>
              <w:rPr>
                <w:sz w:val="16"/>
              </w:rPr>
            </w:r>
            <w:r>
              <w:rPr>
                <w:sz w:val="16"/>
              </w:rPr>
              <w:t>Environmental consultant</w:t>
            </w:r>
          </w:p>
        </w:tc>
        <w:tc>
          <w:tcPr>
            <w:tcW w:type="dxa" w:w="916"/>
          </w:tcPr>
          <w:p>
            <w:r>
              <w:rPr>
                <w:sz w:val="16"/>
              </w:rPr>
            </w:r>
            <w:r>
              <w:rPr>
                <w:sz w:val="16"/>
              </w:rPr>
              <w:t>Pending screening</w:t>
            </w:r>
          </w:p>
        </w:tc>
        <w:tc>
          <w:tcPr>
            <w:tcW w:type="dxa" w:w="1887"/>
          </w:tcPr>
          <w:p>
            <w:r>
              <w:rPr>
                <w:sz w:val="16"/>
              </w:rPr>
            </w:r>
            <w:r>
              <w:rPr>
                <w:sz w:val="16"/>
              </w:rPr>
              <w:t>R11</w:t>
            </w:r>
          </w:p>
        </w:tc>
      </w:tr>
      <w:tr>
        <w:trPr>
          <w:cantSplit/>
        </w:trPr>
        <w:tc>
          <w:tcPr>
            <w:tcW w:type="dxa" w:w="1019"/>
          </w:tcPr>
          <w:p>
            <w:r>
              <w:rPr>
                <w:sz w:val="16"/>
              </w:rPr>
            </w:r>
            <w:r>
              <w:rPr>
                <w:sz w:val="16"/>
              </w:rPr>
              <w:t>AP-010</w:t>
            </w:r>
          </w:p>
        </w:tc>
        <w:tc>
          <w:tcPr>
            <w:tcW w:type="dxa" w:w="1028"/>
          </w:tcPr>
          <w:p>
            <w:r>
              <w:rPr>
                <w:sz w:val="16"/>
              </w:rPr>
            </w:r>
            <w:r>
              <w:rPr>
                <w:sz w:val="16"/>
              </w:rPr>
              <w:t>Abu Dhabi</w:t>
            </w:r>
          </w:p>
        </w:tc>
        <w:tc>
          <w:tcPr>
            <w:tcW w:type="dxa" w:w="1168"/>
          </w:tcPr>
          <w:p>
            <w:r>
              <w:rPr>
                <w:sz w:val="16"/>
              </w:rPr>
            </w:r>
            <w:r>
              <w:rPr>
                <w:sz w:val="16"/>
              </w:rPr>
              <w:t>Concept/​planning</w:t>
            </w:r>
          </w:p>
        </w:tc>
        <w:tc>
          <w:tcPr>
            <w:tcW w:type="dxa" w:w="1336"/>
          </w:tcPr>
          <w:p>
            <w:r>
              <w:rPr>
                <w:sz w:val="16"/>
              </w:rPr>
            </w:r>
            <w:r>
              <w:rPr>
                <w:sz w:val="16"/>
              </w:rPr>
              <w:t>DCT Abu Dhabi</w:t>
            </w:r>
          </w:p>
        </w:tc>
        <w:tc>
          <w:tcPr>
            <w:tcW w:type="dxa" w:w="1290"/>
          </w:tcPr>
          <w:p>
            <w:r>
              <w:rPr>
                <w:sz w:val="16"/>
              </w:rPr>
            </w:r>
            <w:r>
              <w:rPr>
                <w:sz w:val="16"/>
              </w:rPr>
              <w:t>Heritage/​archaeology screening and clearance route</w:t>
            </w:r>
          </w:p>
        </w:tc>
        <w:tc>
          <w:tcPr>
            <w:tcW w:type="dxa" w:w="1317"/>
          </w:tcPr>
          <w:p>
            <w:r>
              <w:rPr>
                <w:sz w:val="16"/>
              </w:rPr>
            </w:r>
            <w:r>
              <w:rPr>
                <w:sz w:val="16"/>
              </w:rPr>
              <w:t>Heritage setting or archaeological constraints</w:t>
            </w:r>
          </w:p>
        </w:tc>
        <w:tc>
          <w:tcPr>
            <w:tcW w:type="dxa" w:w="1504"/>
          </w:tcPr>
          <w:p>
            <w:r>
              <w:rPr>
                <w:sz w:val="16"/>
              </w:rPr>
            </w:r>
            <w:r>
              <w:rPr>
                <w:sz w:val="16"/>
              </w:rPr>
              <w:t>AP-001; site screening</w:t>
            </w:r>
          </w:p>
        </w:tc>
        <w:tc>
          <w:tcPr>
            <w:tcW w:type="dxa" w:w="1802"/>
          </w:tcPr>
          <w:p>
            <w:r>
              <w:rPr>
                <w:sz w:val="16"/>
              </w:rPr>
            </w:r>
            <w:r>
              <w:rPr>
                <w:sz w:val="16"/>
              </w:rPr>
              <w:t>Location, heritage constraints/​impact/​surveys as requested; obtain exact DCT checklist</w:t>
            </w:r>
          </w:p>
        </w:tc>
        <w:tc>
          <w:tcPr>
            <w:tcW w:type="dxa" w:w="841"/>
          </w:tcPr>
          <w:p>
            <w:r>
              <w:rPr>
                <w:sz w:val="16"/>
              </w:rPr>
            </w:r>
            <w:r>
              <w:rPr>
                <w:sz w:val="16"/>
              </w:rPr>
              <w:t>verify with authority</w:t>
            </w:r>
          </w:p>
        </w:tc>
        <w:tc>
          <w:tcPr>
            <w:tcW w:type="dxa" w:w="1290"/>
          </w:tcPr>
          <w:p>
            <w:r>
              <w:rPr>
                <w:sz w:val="16"/>
              </w:rPr>
            </w:r>
            <w:r>
              <w:rPr>
                <w:sz w:val="16"/>
              </w:rPr>
              <w:t>Heritage specialist /​ architect</w:t>
            </w:r>
          </w:p>
        </w:tc>
        <w:tc>
          <w:tcPr>
            <w:tcW w:type="dxa" w:w="916"/>
          </w:tcPr>
          <w:p>
            <w:r>
              <w:rPr>
                <w:sz w:val="16"/>
              </w:rPr>
            </w:r>
            <w:r>
              <w:rPr>
                <w:sz w:val="16"/>
              </w:rPr>
              <w:t>Pending screening</w:t>
            </w:r>
          </w:p>
        </w:tc>
        <w:tc>
          <w:tcPr>
            <w:tcW w:type="dxa" w:w="1887"/>
          </w:tcPr>
          <w:p>
            <w:r>
              <w:rPr>
                <w:sz w:val="16"/>
              </w:rPr>
            </w:r>
            <w:r>
              <w:rPr>
                <w:sz w:val="16"/>
              </w:rPr>
              <w:t>R12;R02</w:t>
            </w:r>
          </w:p>
        </w:tc>
      </w:tr>
      <w:tr>
        <w:trPr>
          <w:cantSplit/>
        </w:trPr>
        <w:tc>
          <w:tcPr>
            <w:tcW w:type="dxa" w:w="1019"/>
          </w:tcPr>
          <w:p>
            <w:r>
              <w:rPr>
                <w:sz w:val="16"/>
              </w:rPr>
            </w:r>
            <w:r>
              <w:rPr>
                <w:sz w:val="16"/>
              </w:rPr>
              <w:t>AP-011</w:t>
            </w:r>
          </w:p>
        </w:tc>
        <w:tc>
          <w:tcPr>
            <w:tcW w:type="dxa" w:w="1028"/>
          </w:tcPr>
          <w:p>
            <w:r>
              <w:rPr>
                <w:sz w:val="16"/>
              </w:rPr>
            </w:r>
            <w:r>
              <w:rPr>
                <w:sz w:val="16"/>
              </w:rPr>
              <w:t>Abu Dhabi</w:t>
            </w:r>
          </w:p>
        </w:tc>
        <w:tc>
          <w:tcPr>
            <w:tcW w:type="dxa" w:w="1168"/>
          </w:tcPr>
          <w:p>
            <w:r>
              <w:rPr>
                <w:sz w:val="16"/>
              </w:rPr>
            </w:r>
            <w:r>
              <w:rPr>
                <w:sz w:val="16"/>
              </w:rPr>
              <w:t>Concept/​planning</w:t>
            </w:r>
          </w:p>
        </w:tc>
        <w:tc>
          <w:tcPr>
            <w:tcW w:type="dxa" w:w="1336"/>
          </w:tcPr>
          <w:p>
            <w:r>
              <w:rPr>
                <w:sz w:val="16"/>
              </w:rPr>
            </w:r>
            <w:r>
              <w:rPr>
                <w:sz w:val="16"/>
              </w:rPr>
              <w:t>ADNOC /​ affected asset operator</w:t>
            </w:r>
          </w:p>
        </w:tc>
        <w:tc>
          <w:tcPr>
            <w:tcW w:type="dxa" w:w="1290"/>
          </w:tcPr>
          <w:p>
            <w:r>
              <w:rPr>
                <w:sz w:val="16"/>
              </w:rPr>
            </w:r>
            <w:r>
              <w:rPr>
                <w:sz w:val="16"/>
              </w:rPr>
              <w:t>Petroleum asset/​pipeline protection NOC</w:t>
            </w:r>
          </w:p>
        </w:tc>
        <w:tc>
          <w:tcPr>
            <w:tcW w:type="dxa" w:w="1317"/>
          </w:tcPr>
          <w:p>
            <w:r>
              <w:rPr>
                <w:sz w:val="16"/>
              </w:rPr>
            </w:r>
            <w:r>
              <w:rPr>
                <w:sz w:val="16"/>
              </w:rPr>
              <w:t>Affected asset/​easement/​hazardous interface</w:t>
            </w:r>
          </w:p>
        </w:tc>
        <w:tc>
          <w:tcPr>
            <w:tcW w:type="dxa" w:w="1504"/>
          </w:tcPr>
          <w:p>
            <w:r>
              <w:rPr>
                <w:sz w:val="16"/>
              </w:rPr>
            </w:r>
            <w:r>
              <w:rPr>
                <w:sz w:val="16"/>
              </w:rPr>
              <w:t>AP-001; verified assets</w:t>
            </w:r>
          </w:p>
        </w:tc>
        <w:tc>
          <w:tcPr>
            <w:tcW w:type="dxa" w:w="1802"/>
          </w:tcPr>
          <w:p>
            <w:r>
              <w:rPr>
                <w:sz w:val="16"/>
              </w:rPr>
            </w:r>
            <w:r>
              <w:rPr>
                <w:sz w:val="16"/>
              </w:rPr>
              <w:t>Survey, corridor/​crossing, method, risk; confirm exact operating company</w:t>
            </w:r>
          </w:p>
        </w:tc>
        <w:tc>
          <w:tcPr>
            <w:tcW w:type="dxa" w:w="841"/>
          </w:tcPr>
          <w:p>
            <w:r>
              <w:rPr>
                <w:sz w:val="16"/>
              </w:rPr>
            </w:r>
            <w:r>
              <w:rPr>
                <w:sz w:val="16"/>
              </w:rPr>
              <w:t>verify with authority</w:t>
            </w:r>
          </w:p>
        </w:tc>
        <w:tc>
          <w:tcPr>
            <w:tcW w:type="dxa" w:w="1290"/>
          </w:tcPr>
          <w:p>
            <w:r>
              <w:rPr>
                <w:sz w:val="16"/>
              </w:rPr>
            </w:r>
            <w:r>
              <w:rPr>
                <w:sz w:val="16"/>
              </w:rPr>
              <w:t>Civil /​ utility liaison</w:t>
            </w:r>
          </w:p>
        </w:tc>
        <w:tc>
          <w:tcPr>
            <w:tcW w:type="dxa" w:w="916"/>
          </w:tcPr>
          <w:p>
            <w:r>
              <w:rPr>
                <w:sz w:val="16"/>
              </w:rPr>
            </w:r>
            <w:r>
              <w:rPr>
                <w:sz w:val="16"/>
              </w:rPr>
              <w:t>Pending screening</w:t>
            </w:r>
          </w:p>
        </w:tc>
        <w:tc>
          <w:tcPr>
            <w:tcW w:type="dxa" w:w="1887"/>
          </w:tcPr>
          <w:p>
            <w:r>
              <w:rPr>
                <w:sz w:val="16"/>
              </w:rPr>
            </w:r>
            <w:r>
              <w:rPr>
                <w:sz w:val="16"/>
              </w:rPr>
              <w:t>R13</w:t>
            </w:r>
          </w:p>
        </w:tc>
      </w:tr>
      <w:tr>
        <w:trPr>
          <w:cantSplit/>
        </w:trPr>
        <w:tc>
          <w:tcPr>
            <w:tcW w:type="dxa" w:w="1019"/>
          </w:tcPr>
          <w:p>
            <w:r>
              <w:rPr>
                <w:sz w:val="16"/>
              </w:rPr>
            </w:r>
            <w:r>
              <w:rPr>
                <w:sz w:val="16"/>
              </w:rPr>
              <w:t>AP-012</w:t>
            </w:r>
          </w:p>
        </w:tc>
        <w:tc>
          <w:tcPr>
            <w:tcW w:type="dxa" w:w="1028"/>
          </w:tcPr>
          <w:p>
            <w:r>
              <w:rPr>
                <w:sz w:val="16"/>
              </w:rPr>
            </w:r>
            <w:r>
              <w:rPr>
                <w:sz w:val="16"/>
              </w:rPr>
              <w:t>UAE conditional</w:t>
            </w:r>
          </w:p>
        </w:tc>
        <w:tc>
          <w:tcPr>
            <w:tcW w:type="dxa" w:w="1168"/>
          </w:tcPr>
          <w:p>
            <w:r>
              <w:rPr>
                <w:sz w:val="16"/>
              </w:rPr>
            </w:r>
            <w:r>
              <w:rPr>
                <w:sz w:val="16"/>
              </w:rPr>
              <w:t>Concept/​planning</w:t>
            </w:r>
          </w:p>
        </w:tc>
        <w:tc>
          <w:tcPr>
            <w:tcW w:type="dxa" w:w="1336"/>
          </w:tcPr>
          <w:p>
            <w:r>
              <w:rPr>
                <w:sz w:val="16"/>
              </w:rPr>
            </w:r>
            <w:r>
              <w:rPr>
                <w:sz w:val="16"/>
              </w:rPr>
              <w:t>Aviation /​ airport /​ GCAA</w:t>
            </w:r>
          </w:p>
        </w:tc>
        <w:tc>
          <w:tcPr>
            <w:tcW w:type="dxa" w:w="1290"/>
          </w:tcPr>
          <w:p>
            <w:r>
              <w:rPr>
                <w:sz w:val="16"/>
              </w:rPr>
            </w:r>
            <w:r>
              <w:rPr>
                <w:sz w:val="16"/>
              </w:rPr>
              <w:t>Permanent height/​obstacle screening NOC</w:t>
            </w:r>
          </w:p>
        </w:tc>
        <w:tc>
          <w:tcPr>
            <w:tcW w:type="dxa" w:w="1317"/>
          </w:tcPr>
          <w:p>
            <w:r>
              <w:rPr>
                <w:sz w:val="16"/>
              </w:rPr>
            </w:r>
            <w:r>
              <w:rPr>
                <w:sz w:val="16"/>
              </w:rPr>
              <w:t>Aviation safeguarding trigger</w:t>
            </w:r>
          </w:p>
        </w:tc>
        <w:tc>
          <w:tcPr>
            <w:tcW w:type="dxa" w:w="1504"/>
          </w:tcPr>
          <w:p>
            <w:r>
              <w:rPr>
                <w:sz w:val="16"/>
              </w:rPr>
            </w:r>
            <w:r>
              <w:rPr>
                <w:sz w:val="16"/>
              </w:rPr>
              <w:t>AP-001; datum/​height</w:t>
            </w:r>
          </w:p>
        </w:tc>
        <w:tc>
          <w:tcPr>
            <w:tcW w:type="dxa" w:w="1802"/>
          </w:tcPr>
          <w:p>
            <w:r>
              <w:rPr>
                <w:sz w:val="16"/>
              </w:rPr>
            </w:r>
            <w:r>
              <w:rPr>
                <w:sz w:val="16"/>
              </w:rPr>
              <w:t>Coordinates, permanent maximum height including plant and requested study</w:t>
            </w:r>
          </w:p>
        </w:tc>
        <w:tc>
          <w:tcPr>
            <w:tcW w:type="dxa" w:w="841"/>
          </w:tcPr>
          <w:p>
            <w:r>
              <w:rPr>
                <w:sz w:val="16"/>
              </w:rPr>
            </w:r>
            <w:r>
              <w:rPr>
                <w:sz w:val="16"/>
              </w:rPr>
              <w:t>verify with authority</w:t>
            </w:r>
          </w:p>
        </w:tc>
        <w:tc>
          <w:tcPr>
            <w:tcW w:type="dxa" w:w="1290"/>
          </w:tcPr>
          <w:p>
            <w:r>
              <w:rPr>
                <w:sz w:val="16"/>
              </w:rPr>
            </w:r>
            <w:r>
              <w:rPr>
                <w:sz w:val="16"/>
              </w:rPr>
              <w:t>Aviation specialist /​ architect</w:t>
            </w:r>
          </w:p>
        </w:tc>
        <w:tc>
          <w:tcPr>
            <w:tcW w:type="dxa" w:w="916"/>
          </w:tcPr>
          <w:p>
            <w:r>
              <w:rPr>
                <w:sz w:val="16"/>
              </w:rPr>
            </w:r>
            <w:r>
              <w:rPr>
                <w:sz w:val="16"/>
              </w:rPr>
              <w:t>Pending screening</w:t>
            </w:r>
          </w:p>
        </w:tc>
        <w:tc>
          <w:tcPr>
            <w:tcW w:type="dxa" w:w="1887"/>
          </w:tcPr>
          <w:p>
            <w:r>
              <w:rPr>
                <w:sz w:val="16"/>
              </w:rPr>
            </w:r>
            <w:r>
              <w:rPr>
                <w:sz w:val="16"/>
              </w:rPr>
              <w:t>R31</w:t>
            </w:r>
          </w:p>
        </w:tc>
      </w:tr>
      <w:tr>
        <w:trPr>
          <w:cantSplit/>
        </w:trPr>
        <w:tc>
          <w:tcPr>
            <w:tcW w:type="dxa" w:w="1019"/>
          </w:tcPr>
          <w:p>
            <w:r>
              <w:rPr>
                <w:sz w:val="16"/>
              </w:rPr>
            </w:r>
            <w:r>
              <w:rPr>
                <w:sz w:val="16"/>
              </w:rPr>
              <w:t>AP-013</w:t>
            </w:r>
          </w:p>
        </w:tc>
        <w:tc>
          <w:tcPr>
            <w:tcW w:type="dxa" w:w="1028"/>
          </w:tcPr>
          <w:p>
            <w:r>
              <w:rPr>
                <w:sz w:val="16"/>
              </w:rPr>
            </w:r>
            <w:r>
              <w:rPr>
                <w:sz w:val="16"/>
              </w:rPr>
              <w:t>Abu Dhabi</w:t>
            </w:r>
          </w:p>
        </w:tc>
        <w:tc>
          <w:tcPr>
            <w:tcW w:type="dxa" w:w="1168"/>
          </w:tcPr>
          <w:p>
            <w:r>
              <w:rPr>
                <w:sz w:val="16"/>
              </w:rPr>
            </w:r>
            <w:r>
              <w:rPr>
                <w:sz w:val="16"/>
              </w:rPr>
              <w:t>Building permit</w:t>
            </w:r>
          </w:p>
        </w:tc>
        <w:tc>
          <w:tcPr>
            <w:tcW w:type="dxa" w:w="1336"/>
          </w:tcPr>
          <w:p>
            <w:r>
              <w:rPr>
                <w:sz w:val="16"/>
              </w:rPr>
            </w:r>
            <w:r>
              <w:rPr>
                <w:sz w:val="16"/>
              </w:rPr>
              <w:t>Abu Dhabi Civil Defence</w:t>
            </w:r>
          </w:p>
        </w:tc>
        <w:tc>
          <w:tcPr>
            <w:tcW w:type="dxa" w:w="1290"/>
          </w:tcPr>
          <w:p>
            <w:r>
              <w:rPr>
                <w:sz w:val="16"/>
              </w:rPr>
            </w:r>
            <w:r>
              <w:rPr>
                <w:sz w:val="16"/>
              </w:rPr>
              <w:t>Fire/​life-safety design approval</w:t>
            </w:r>
          </w:p>
        </w:tc>
        <w:tc>
          <w:tcPr>
            <w:tcW w:type="dxa" w:w="1317"/>
          </w:tcPr>
          <w:p>
            <w:r>
              <w:rPr>
                <w:sz w:val="16"/>
              </w:rPr>
            </w:r>
            <w:r>
              <w:rPr>
                <w:sz w:val="16"/>
              </w:rPr>
              <w:t>Applicable local design submission</w:t>
            </w:r>
          </w:p>
        </w:tc>
        <w:tc>
          <w:tcPr>
            <w:tcW w:type="dxa" w:w="1504"/>
          </w:tcPr>
          <w:p>
            <w:r>
              <w:rPr>
                <w:sz w:val="16"/>
              </w:rPr>
            </w:r>
            <w:r>
              <w:rPr>
                <w:sz w:val="16"/>
              </w:rPr>
              <w:t>AP-004; coordinated concept</w:t>
            </w:r>
          </w:p>
        </w:tc>
        <w:tc>
          <w:tcPr>
            <w:tcW w:type="dxa" w:w="1802"/>
          </w:tcPr>
          <w:p>
            <w:r>
              <w:rPr>
                <w:sz w:val="16"/>
              </w:rPr>
            </w:r>
            <w:r>
              <w:rPr>
                <w:sz w:val="16"/>
              </w:rPr>
              <w:t>Fire plans/​calculations, egress, facade, smoke/​suppression/​alarm and cause-effect/​power</w:t>
            </w:r>
          </w:p>
        </w:tc>
        <w:tc>
          <w:tcPr>
            <w:tcW w:type="dxa" w:w="841"/>
          </w:tcPr>
          <w:p>
            <w:r>
              <w:rPr>
                <w:sz w:val="16"/>
              </w:rPr>
            </w:r>
            <w:r>
              <w:rPr>
                <w:sz w:val="16"/>
              </w:rPr>
              <w:t>verify with authority</w:t>
            </w:r>
          </w:p>
        </w:tc>
        <w:tc>
          <w:tcPr>
            <w:tcW w:type="dxa" w:w="1290"/>
          </w:tcPr>
          <w:p>
            <w:r>
              <w:rPr>
                <w:sz w:val="16"/>
              </w:rPr>
            </w:r>
            <w:r>
              <w:rPr>
                <w:sz w:val="16"/>
              </w:rPr>
              <w:t>Fire engineer /​ MEP</w:t>
            </w:r>
          </w:p>
        </w:tc>
        <w:tc>
          <w:tcPr>
            <w:tcW w:type="dxa" w:w="916"/>
          </w:tcPr>
          <w:p>
            <w:r>
              <w:rPr>
                <w:sz w:val="16"/>
              </w:rPr>
            </w:r>
            <w:r>
              <w:rPr>
                <w:sz w:val="16"/>
              </w:rPr>
              <w:t>Pending screening</w:t>
            </w:r>
          </w:p>
        </w:tc>
        <w:tc>
          <w:tcPr>
            <w:tcW w:type="dxa" w:w="1887"/>
          </w:tcPr>
          <w:p>
            <w:r>
              <w:rPr>
                <w:sz w:val="16"/>
              </w:rPr>
            </w:r>
            <w:r>
              <w:rPr>
                <w:sz w:val="16"/>
              </w:rPr>
              <w:t>R03;R30</w:t>
            </w:r>
          </w:p>
        </w:tc>
      </w:tr>
      <w:tr>
        <w:trPr>
          <w:cantSplit/>
        </w:trPr>
        <w:tc>
          <w:tcPr>
            <w:tcW w:type="dxa" w:w="1019"/>
          </w:tcPr>
          <w:p>
            <w:r>
              <w:rPr>
                <w:sz w:val="16"/>
              </w:rPr>
            </w:r>
            <w:r>
              <w:rPr>
                <w:sz w:val="16"/>
              </w:rPr>
              <w:t>AP-014</w:t>
            </w:r>
          </w:p>
        </w:tc>
        <w:tc>
          <w:tcPr>
            <w:tcW w:type="dxa" w:w="1028"/>
          </w:tcPr>
          <w:p>
            <w:r>
              <w:rPr>
                <w:sz w:val="16"/>
              </w:rPr>
            </w:r>
            <w:r>
              <w:rPr>
                <w:sz w:val="16"/>
              </w:rPr>
              <w:t>Abu Dhabi</w:t>
            </w:r>
          </w:p>
        </w:tc>
        <w:tc>
          <w:tcPr>
            <w:tcW w:type="dxa" w:w="1168"/>
          </w:tcPr>
          <w:p>
            <w:r>
              <w:rPr>
                <w:sz w:val="16"/>
              </w:rPr>
            </w:r>
            <w:r>
              <w:rPr>
                <w:sz w:val="16"/>
              </w:rPr>
              <w:t>Building permit</w:t>
            </w:r>
          </w:p>
        </w:tc>
        <w:tc>
          <w:tcPr>
            <w:tcW w:type="dxa" w:w="1336"/>
          </w:tcPr>
          <w:p>
            <w:r>
              <w:rPr>
                <w:sz w:val="16"/>
              </w:rPr>
            </w:r>
            <w:r>
              <w:rPr>
                <w:sz w:val="16"/>
              </w:rPr>
              <w:t>DMT Estidama</w:t>
            </w:r>
          </w:p>
        </w:tc>
        <w:tc>
          <w:tcPr>
            <w:tcW w:type="dxa" w:w="1290"/>
          </w:tcPr>
          <w:p>
            <w:r>
              <w:rPr>
                <w:sz w:val="16"/>
              </w:rPr>
            </w:r>
            <w:r>
              <w:rPr>
                <w:sz w:val="16"/>
              </w:rPr>
              <w:t>Pearl Design Rating /​ credit acceptance</w:t>
            </w:r>
          </w:p>
        </w:tc>
        <w:tc>
          <w:tcPr>
            <w:tcW w:type="dxa" w:w="1317"/>
          </w:tcPr>
          <w:p>
            <w:r>
              <w:rPr>
                <w:sz w:val="16"/>
              </w:rPr>
            </w:r>
            <w:r>
              <w:rPr>
                <w:sz w:val="16"/>
              </w:rPr>
              <w:t>Applicable PRS/​permit-linked sustainability</w:t>
            </w:r>
          </w:p>
        </w:tc>
        <w:tc>
          <w:tcPr>
            <w:tcW w:type="dxa" w:w="1504"/>
          </w:tcPr>
          <w:p>
            <w:r>
              <w:rPr>
                <w:sz w:val="16"/>
              </w:rPr>
            </w:r>
            <w:r>
              <w:rPr>
                <w:sz w:val="16"/>
              </w:rPr>
              <w:t>AP-005; coordinated design</w:t>
            </w:r>
          </w:p>
        </w:tc>
        <w:tc>
          <w:tcPr>
            <w:tcW w:type="dxa" w:w="1802"/>
          </w:tcPr>
          <w:p>
            <w:r>
              <w:rPr>
                <w:sz w:val="16"/>
              </w:rPr>
            </w:r>
            <w:r>
              <w:rPr>
                <w:sz w:val="16"/>
              </w:rPr>
              <w:t>Credit evidence, energy/​water models, specifications and drawings</w:t>
            </w:r>
          </w:p>
        </w:tc>
        <w:tc>
          <w:tcPr>
            <w:tcW w:type="dxa" w:w="841"/>
          </w:tcPr>
          <w:p>
            <w:r>
              <w:rPr>
                <w:sz w:val="16"/>
              </w:rPr>
            </w:r>
            <w:r>
              <w:rPr>
                <w:sz w:val="16"/>
              </w:rPr>
              <w:t>verify with authority</w:t>
            </w:r>
          </w:p>
        </w:tc>
        <w:tc>
          <w:tcPr>
            <w:tcW w:type="dxa" w:w="1290"/>
          </w:tcPr>
          <w:p>
            <w:r>
              <w:rPr>
                <w:sz w:val="16"/>
              </w:rPr>
            </w:r>
            <w:r>
              <w:rPr>
                <w:sz w:val="16"/>
              </w:rPr>
              <w:t>PQP</w:t>
            </w:r>
          </w:p>
        </w:tc>
        <w:tc>
          <w:tcPr>
            <w:tcW w:type="dxa" w:w="916"/>
          </w:tcPr>
          <w:p>
            <w:r>
              <w:rPr>
                <w:sz w:val="16"/>
              </w:rPr>
            </w:r>
            <w:r>
              <w:rPr>
                <w:sz w:val="16"/>
              </w:rPr>
              <w:t>Pending screening</w:t>
            </w:r>
          </w:p>
        </w:tc>
        <w:tc>
          <w:tcPr>
            <w:tcW w:type="dxa" w:w="1887"/>
          </w:tcPr>
          <w:p>
            <w:r>
              <w:rPr>
                <w:sz w:val="16"/>
              </w:rPr>
            </w:r>
            <w:r>
              <w:rPr>
                <w:sz w:val="16"/>
              </w:rPr>
              <w:t>R05;R06;R07</w:t>
            </w:r>
          </w:p>
        </w:tc>
      </w:tr>
      <w:tr>
        <w:trPr>
          <w:cantSplit/>
        </w:trPr>
        <w:tc>
          <w:tcPr>
            <w:tcW w:type="dxa" w:w="1019"/>
          </w:tcPr>
          <w:p>
            <w:r>
              <w:rPr>
                <w:sz w:val="16"/>
              </w:rPr>
            </w:r>
            <w:r>
              <w:rPr>
                <w:sz w:val="16"/>
              </w:rPr>
              <w:t>AP-015</w:t>
            </w:r>
          </w:p>
        </w:tc>
        <w:tc>
          <w:tcPr>
            <w:tcW w:type="dxa" w:w="1028"/>
          </w:tcPr>
          <w:p>
            <w:r>
              <w:rPr>
                <w:sz w:val="16"/>
              </w:rPr>
            </w:r>
            <w:r>
              <w:rPr>
                <w:sz w:val="16"/>
              </w:rPr>
              <w:t>Abu Dhabi</w:t>
            </w:r>
          </w:p>
        </w:tc>
        <w:tc>
          <w:tcPr>
            <w:tcW w:type="dxa" w:w="1168"/>
          </w:tcPr>
          <w:p>
            <w:r>
              <w:rPr>
                <w:sz w:val="16"/>
              </w:rPr>
            </w:r>
            <w:r>
              <w:rPr>
                <w:sz w:val="16"/>
              </w:rPr>
              <w:t>Building permit</w:t>
            </w:r>
          </w:p>
        </w:tc>
        <w:tc>
          <w:tcPr>
            <w:tcW w:type="dxa" w:w="1336"/>
          </w:tcPr>
          <w:p>
            <w:r>
              <w:rPr>
                <w:sz w:val="16"/>
              </w:rPr>
            </w:r>
            <w:r>
              <w:rPr>
                <w:sz w:val="16"/>
              </w:rPr>
              <w:t>TAQA Distribution</w:t>
            </w:r>
          </w:p>
        </w:tc>
        <w:tc>
          <w:tcPr>
            <w:tcW w:type="dxa" w:w="1290"/>
          </w:tcPr>
          <w:p>
            <w:r>
              <w:rPr>
                <w:sz w:val="16"/>
              </w:rPr>
            </w:r>
            <w:r>
              <w:rPr>
                <w:sz w:val="16"/>
              </w:rPr>
              <w:t>Electricity design/​load/​substation NOC</w:t>
            </w:r>
          </w:p>
        </w:tc>
        <w:tc>
          <w:tcPr>
            <w:tcW w:type="dxa" w:w="1317"/>
          </w:tcPr>
          <w:p>
            <w:r>
              <w:rPr>
                <w:sz w:val="16"/>
              </w:rPr>
            </w:r>
            <w:r>
              <w:rPr>
                <w:sz w:val="16"/>
              </w:rPr>
              <w:t>Supply or network assets affected</w:t>
            </w:r>
          </w:p>
        </w:tc>
        <w:tc>
          <w:tcPr>
            <w:tcW w:type="dxa" w:w="1504"/>
          </w:tcPr>
          <w:p>
            <w:r>
              <w:rPr>
                <w:sz w:val="16"/>
              </w:rPr>
            </w:r>
            <w:r>
              <w:rPr>
                <w:sz w:val="16"/>
              </w:rPr>
              <w:t>AP-006; coordinated loads</w:t>
            </w:r>
          </w:p>
        </w:tc>
        <w:tc>
          <w:tcPr>
            <w:tcW w:type="dxa" w:w="1802"/>
          </w:tcPr>
          <w:p>
            <w:r>
              <w:rPr>
                <w:sz w:val="16"/>
              </w:rPr>
            </w:r>
            <w:r>
              <w:rPr>
                <w:sz w:val="16"/>
              </w:rPr>
              <w:t>Loads, SLD, substation/​meter rooms and protection/​connection</w:t>
            </w:r>
          </w:p>
        </w:tc>
        <w:tc>
          <w:tcPr>
            <w:tcW w:type="dxa" w:w="841"/>
          </w:tcPr>
          <w:p>
            <w:r>
              <w:rPr>
                <w:sz w:val="16"/>
              </w:rPr>
            </w:r>
            <w:r>
              <w:rPr>
                <w:sz w:val="16"/>
              </w:rPr>
              <w:t>verify with authority</w:t>
            </w:r>
          </w:p>
        </w:tc>
        <w:tc>
          <w:tcPr>
            <w:tcW w:type="dxa" w:w="1290"/>
          </w:tcPr>
          <w:p>
            <w:r>
              <w:rPr>
                <w:sz w:val="16"/>
              </w:rPr>
            </w:r>
            <w:r>
              <w:rPr>
                <w:sz w:val="16"/>
              </w:rPr>
              <w:t>Electrical consultant</w:t>
            </w:r>
          </w:p>
        </w:tc>
        <w:tc>
          <w:tcPr>
            <w:tcW w:type="dxa" w:w="916"/>
          </w:tcPr>
          <w:p>
            <w:r>
              <w:rPr>
                <w:sz w:val="16"/>
              </w:rPr>
            </w:r>
            <w:r>
              <w:rPr>
                <w:sz w:val="16"/>
              </w:rPr>
              <w:t>Pending screening</w:t>
            </w:r>
          </w:p>
        </w:tc>
        <w:tc>
          <w:tcPr>
            <w:tcW w:type="dxa" w:w="1887"/>
          </w:tcPr>
          <w:p>
            <w:r>
              <w:rPr>
                <w:sz w:val="16"/>
              </w:rPr>
            </w:r>
            <w:r>
              <w:rPr>
                <w:sz w:val="16"/>
              </w:rPr>
              <w:t>R08</w:t>
            </w:r>
          </w:p>
        </w:tc>
      </w:tr>
      <w:tr>
        <w:trPr>
          <w:cantSplit/>
        </w:trPr>
        <w:tc>
          <w:tcPr>
            <w:tcW w:type="dxa" w:w="1019"/>
          </w:tcPr>
          <w:p>
            <w:r>
              <w:rPr>
                <w:sz w:val="16"/>
              </w:rPr>
            </w:r>
            <w:r>
              <w:rPr>
                <w:sz w:val="16"/>
              </w:rPr>
              <w:t>AP-016</w:t>
            </w:r>
          </w:p>
        </w:tc>
        <w:tc>
          <w:tcPr>
            <w:tcW w:type="dxa" w:w="1028"/>
          </w:tcPr>
          <w:p>
            <w:r>
              <w:rPr>
                <w:sz w:val="16"/>
              </w:rPr>
            </w:r>
            <w:r>
              <w:rPr>
                <w:sz w:val="16"/>
              </w:rPr>
              <w:t>Abu Dhabi</w:t>
            </w:r>
          </w:p>
        </w:tc>
        <w:tc>
          <w:tcPr>
            <w:tcW w:type="dxa" w:w="1168"/>
          </w:tcPr>
          <w:p>
            <w:r>
              <w:rPr>
                <w:sz w:val="16"/>
              </w:rPr>
            </w:r>
            <w:r>
              <w:rPr>
                <w:sz w:val="16"/>
              </w:rPr>
              <w:t>Building permit</w:t>
            </w:r>
          </w:p>
        </w:tc>
        <w:tc>
          <w:tcPr>
            <w:tcW w:type="dxa" w:w="1336"/>
          </w:tcPr>
          <w:p>
            <w:r>
              <w:rPr>
                <w:sz w:val="16"/>
              </w:rPr>
            </w:r>
            <w:r>
              <w:rPr>
                <w:sz w:val="16"/>
              </w:rPr>
              <w:t>TAQA Distribution</w:t>
            </w:r>
          </w:p>
        </w:tc>
        <w:tc>
          <w:tcPr>
            <w:tcW w:type="dxa" w:w="1290"/>
          </w:tcPr>
          <w:p>
            <w:r>
              <w:rPr>
                <w:sz w:val="16"/>
              </w:rPr>
            </w:r>
            <w:r>
              <w:rPr>
                <w:sz w:val="16"/>
              </w:rPr>
              <w:t>Water design/​demand/​connection NOC</w:t>
            </w:r>
          </w:p>
        </w:tc>
        <w:tc>
          <w:tcPr>
            <w:tcW w:type="dxa" w:w="1317"/>
          </w:tcPr>
          <w:p>
            <w:r>
              <w:rPr>
                <w:sz w:val="16"/>
              </w:rPr>
            </w:r>
            <w:r>
              <w:rPr>
                <w:sz w:val="16"/>
              </w:rPr>
              <w:t>Supply or water assets affected</w:t>
            </w:r>
          </w:p>
        </w:tc>
        <w:tc>
          <w:tcPr>
            <w:tcW w:type="dxa" w:w="1504"/>
          </w:tcPr>
          <w:p>
            <w:r>
              <w:rPr>
                <w:sz w:val="16"/>
              </w:rPr>
            </w:r>
            <w:r>
              <w:rPr>
                <w:sz w:val="16"/>
              </w:rPr>
              <w:t>AP-006; coordinated demand</w:t>
            </w:r>
          </w:p>
        </w:tc>
        <w:tc>
          <w:tcPr>
            <w:tcW w:type="dxa" w:w="1802"/>
          </w:tcPr>
          <w:p>
            <w:r>
              <w:rPr>
                <w:sz w:val="16"/>
              </w:rPr>
            </w:r>
            <w:r>
              <w:rPr>
                <w:sz w:val="16"/>
              </w:rPr>
              <w:t>Demand/​storage/​meter calculations, network and backflow details</w:t>
            </w:r>
          </w:p>
        </w:tc>
        <w:tc>
          <w:tcPr>
            <w:tcW w:type="dxa" w:w="841"/>
          </w:tcPr>
          <w:p>
            <w:r>
              <w:rPr>
                <w:sz w:val="16"/>
              </w:rPr>
            </w:r>
            <w:r>
              <w:rPr>
                <w:sz w:val="16"/>
              </w:rPr>
              <w:t>verify with authority</w:t>
            </w:r>
          </w:p>
        </w:tc>
        <w:tc>
          <w:tcPr>
            <w:tcW w:type="dxa" w:w="1290"/>
          </w:tcPr>
          <w:p>
            <w:r>
              <w:rPr>
                <w:sz w:val="16"/>
              </w:rPr>
            </w:r>
            <w:r>
              <w:rPr>
                <w:sz w:val="16"/>
              </w:rPr>
              <w:t>Plumbing /​ civil consultant</w:t>
            </w:r>
          </w:p>
        </w:tc>
        <w:tc>
          <w:tcPr>
            <w:tcW w:type="dxa" w:w="916"/>
          </w:tcPr>
          <w:p>
            <w:r>
              <w:rPr>
                <w:sz w:val="16"/>
              </w:rPr>
            </w:r>
            <w:r>
              <w:rPr>
                <w:sz w:val="16"/>
              </w:rPr>
              <w:t>Pending screening</w:t>
            </w:r>
          </w:p>
        </w:tc>
        <w:tc>
          <w:tcPr>
            <w:tcW w:type="dxa" w:w="1887"/>
          </w:tcPr>
          <w:p>
            <w:r>
              <w:rPr>
                <w:sz w:val="16"/>
              </w:rPr>
            </w:r>
            <w:r>
              <w:rPr>
                <w:sz w:val="16"/>
              </w:rPr>
              <w:t>R08</w:t>
            </w:r>
          </w:p>
        </w:tc>
      </w:tr>
      <w:tr>
        <w:trPr>
          <w:cantSplit/>
        </w:trPr>
        <w:tc>
          <w:tcPr>
            <w:tcW w:type="dxa" w:w="1019"/>
          </w:tcPr>
          <w:p>
            <w:r>
              <w:rPr>
                <w:sz w:val="16"/>
              </w:rPr>
            </w:r>
            <w:r>
              <w:rPr>
                <w:sz w:val="16"/>
              </w:rPr>
              <w:t>AP-017</w:t>
            </w:r>
          </w:p>
        </w:tc>
        <w:tc>
          <w:tcPr>
            <w:tcW w:type="dxa" w:w="1028"/>
          </w:tcPr>
          <w:p>
            <w:r>
              <w:rPr>
                <w:sz w:val="16"/>
              </w:rPr>
            </w:r>
            <w:r>
              <w:rPr>
                <w:sz w:val="16"/>
              </w:rPr>
              <w:t>Abu Dhabi</w:t>
            </w:r>
          </w:p>
        </w:tc>
        <w:tc>
          <w:tcPr>
            <w:tcW w:type="dxa" w:w="1168"/>
          </w:tcPr>
          <w:p>
            <w:r>
              <w:rPr>
                <w:sz w:val="16"/>
              </w:rPr>
            </w:r>
            <w:r>
              <w:rPr>
                <w:sz w:val="16"/>
              </w:rPr>
              <w:t>Building permit</w:t>
            </w:r>
          </w:p>
        </w:tc>
        <w:tc>
          <w:tcPr>
            <w:tcW w:type="dxa" w:w="1336"/>
          </w:tcPr>
          <w:p>
            <w:r>
              <w:rPr>
                <w:sz w:val="16"/>
              </w:rPr>
            </w:r>
            <w:r>
              <w:rPr>
                <w:sz w:val="16"/>
              </w:rPr>
              <w:t>TAQA Water Solutions</w:t>
            </w:r>
          </w:p>
        </w:tc>
        <w:tc>
          <w:tcPr>
            <w:tcW w:type="dxa" w:w="1290"/>
          </w:tcPr>
          <w:p>
            <w:r>
              <w:rPr>
                <w:sz w:val="16"/>
              </w:rPr>
            </w:r>
            <w:r>
              <w:rPr>
                <w:sz w:val="16"/>
              </w:rPr>
              <w:t>Sewer/​treated-effluent design NOC</w:t>
            </w:r>
          </w:p>
        </w:tc>
        <w:tc>
          <w:tcPr>
            <w:tcW w:type="dxa" w:w="1317"/>
          </w:tcPr>
          <w:p>
            <w:r>
              <w:rPr>
                <w:sz w:val="16"/>
              </w:rPr>
            </w:r>
            <w:r>
              <w:rPr>
                <w:sz w:val="16"/>
              </w:rPr>
              <w:t>Discharge/​reuse/​network assets</w:t>
            </w:r>
          </w:p>
        </w:tc>
        <w:tc>
          <w:tcPr>
            <w:tcW w:type="dxa" w:w="1504"/>
          </w:tcPr>
          <w:p>
            <w:r>
              <w:rPr>
                <w:sz w:val="16"/>
              </w:rPr>
            </w:r>
            <w:r>
              <w:rPr>
                <w:sz w:val="16"/>
              </w:rPr>
              <w:t>AP-007; capacity</w:t>
            </w:r>
          </w:p>
        </w:tc>
        <w:tc>
          <w:tcPr>
            <w:tcW w:type="dxa" w:w="1802"/>
          </w:tcPr>
          <w:p>
            <w:r>
              <w:rPr>
                <w:sz w:val="16"/>
              </w:rPr>
            </w:r>
            <w:r>
              <w:rPr>
                <w:sz w:val="16"/>
              </w:rPr>
              <w:t>Drainage/​reuse flows/​quality, levels, connection and protection</w:t>
            </w:r>
          </w:p>
        </w:tc>
        <w:tc>
          <w:tcPr>
            <w:tcW w:type="dxa" w:w="841"/>
          </w:tcPr>
          <w:p>
            <w:r>
              <w:rPr>
                <w:sz w:val="16"/>
              </w:rPr>
            </w:r>
            <w:r>
              <w:rPr>
                <w:sz w:val="16"/>
              </w:rPr>
              <w:t>verify with authority</w:t>
            </w:r>
          </w:p>
        </w:tc>
        <w:tc>
          <w:tcPr>
            <w:tcW w:type="dxa" w:w="1290"/>
          </w:tcPr>
          <w:p>
            <w:r>
              <w:rPr>
                <w:sz w:val="16"/>
              </w:rPr>
            </w:r>
            <w:r>
              <w:rPr>
                <w:sz w:val="16"/>
              </w:rPr>
              <w:t>Civil /​ plumbing consultant</w:t>
            </w:r>
          </w:p>
        </w:tc>
        <w:tc>
          <w:tcPr>
            <w:tcW w:type="dxa" w:w="916"/>
          </w:tcPr>
          <w:p>
            <w:r>
              <w:rPr>
                <w:sz w:val="16"/>
              </w:rPr>
            </w:r>
            <w:r>
              <w:rPr>
                <w:sz w:val="16"/>
              </w:rPr>
              <w:t>Pending screening</w:t>
            </w:r>
          </w:p>
        </w:tc>
        <w:tc>
          <w:tcPr>
            <w:tcW w:type="dxa" w:w="1887"/>
          </w:tcPr>
          <w:p>
            <w:r>
              <w:rPr>
                <w:sz w:val="16"/>
              </w:rPr>
            </w:r>
            <w:r>
              <w:rPr>
                <w:sz w:val="16"/>
              </w:rPr>
              <w:t>R08;R09</w:t>
            </w:r>
          </w:p>
        </w:tc>
      </w:tr>
      <w:tr>
        <w:trPr>
          <w:cantSplit/>
        </w:trPr>
        <w:tc>
          <w:tcPr>
            <w:tcW w:type="dxa" w:w="1019"/>
          </w:tcPr>
          <w:p>
            <w:r>
              <w:rPr>
                <w:sz w:val="16"/>
              </w:rPr>
            </w:r>
            <w:r>
              <w:rPr>
                <w:sz w:val="16"/>
              </w:rPr>
              <w:t>AP-018</w:t>
            </w:r>
          </w:p>
        </w:tc>
        <w:tc>
          <w:tcPr>
            <w:tcW w:type="dxa" w:w="1028"/>
          </w:tcPr>
          <w:p>
            <w:r>
              <w:rPr>
                <w:sz w:val="16"/>
              </w:rPr>
            </w:r>
            <w:r>
              <w:rPr>
                <w:sz w:val="16"/>
              </w:rPr>
              <w:t>Abu Dhabi</w:t>
            </w:r>
          </w:p>
        </w:tc>
        <w:tc>
          <w:tcPr>
            <w:tcW w:type="dxa" w:w="1168"/>
          </w:tcPr>
          <w:p>
            <w:r>
              <w:rPr>
                <w:sz w:val="16"/>
              </w:rPr>
            </w:r>
            <w:r>
              <w:rPr>
                <w:sz w:val="16"/>
              </w:rPr>
              <w:t>Building permit</w:t>
            </w:r>
          </w:p>
        </w:tc>
        <w:tc>
          <w:tcPr>
            <w:tcW w:type="dxa" w:w="1336"/>
          </w:tcPr>
          <w:p>
            <w:r>
              <w:rPr>
                <w:sz w:val="16"/>
              </w:rPr>
            </w:r>
            <w:r>
              <w:rPr>
                <w:sz w:val="16"/>
              </w:rPr>
              <w:t>e&amp; /​ Etisalat</w:t>
            </w:r>
          </w:p>
        </w:tc>
        <w:tc>
          <w:tcPr>
            <w:tcW w:type="dxa" w:w="1290"/>
          </w:tcPr>
          <w:p>
            <w:r>
              <w:rPr>
                <w:sz w:val="16"/>
              </w:rPr>
            </w:r>
            <w:r>
              <w:rPr>
                <w:sz w:val="16"/>
              </w:rPr>
              <w:t>Telecom building/​infrastructure design NOC</w:t>
            </w:r>
          </w:p>
        </w:tc>
        <w:tc>
          <w:tcPr>
            <w:tcW w:type="dxa" w:w="1317"/>
          </w:tcPr>
          <w:p>
            <w:r>
              <w:rPr>
                <w:sz w:val="16"/>
              </w:rPr>
            </w:r>
            <w:r>
              <w:rPr>
                <w:sz w:val="16"/>
              </w:rPr>
              <w:t>Serving operator confirmed; no duplicate assumption</w:t>
            </w:r>
          </w:p>
        </w:tc>
        <w:tc>
          <w:tcPr>
            <w:tcW w:type="dxa" w:w="1504"/>
          </w:tcPr>
          <w:p>
            <w:r>
              <w:rPr>
                <w:sz w:val="16"/>
              </w:rPr>
            </w:r>
            <w:r>
              <w:rPr>
                <w:sz w:val="16"/>
              </w:rPr>
              <w:t>AP-001; entry points</w:t>
            </w:r>
          </w:p>
        </w:tc>
        <w:tc>
          <w:tcPr>
            <w:tcW w:type="dxa" w:w="1802"/>
          </w:tcPr>
          <w:p>
            <w:r>
              <w:rPr>
                <w:sz w:val="16"/>
              </w:rPr>
            </w:r>
            <w:r>
              <w:rPr>
                <w:sz w:val="16"/>
              </w:rPr>
              <w:t>Population, rooms/​risers, ducts, power and entry plan; current operator checklist</w:t>
            </w:r>
          </w:p>
        </w:tc>
        <w:tc>
          <w:tcPr>
            <w:tcW w:type="dxa" w:w="841"/>
          </w:tcPr>
          <w:p>
            <w:r>
              <w:rPr>
                <w:sz w:val="16"/>
              </w:rPr>
            </w:r>
            <w:r>
              <w:rPr>
                <w:sz w:val="16"/>
              </w:rPr>
              <w:t>verify with authority</w:t>
            </w:r>
          </w:p>
        </w:tc>
        <w:tc>
          <w:tcPr>
            <w:tcW w:type="dxa" w:w="1290"/>
          </w:tcPr>
          <w:p>
            <w:r>
              <w:rPr>
                <w:sz w:val="16"/>
              </w:rPr>
            </w:r>
            <w:r>
              <w:rPr>
                <w:sz w:val="16"/>
              </w:rPr>
              <w:t>ICT consultant</w:t>
            </w:r>
          </w:p>
        </w:tc>
        <w:tc>
          <w:tcPr>
            <w:tcW w:type="dxa" w:w="916"/>
          </w:tcPr>
          <w:p>
            <w:r>
              <w:rPr>
                <w:sz w:val="16"/>
              </w:rPr>
            </w:r>
            <w:r>
              <w:rPr>
                <w:sz w:val="16"/>
              </w:rPr>
              <w:t>Pending screening</w:t>
            </w:r>
          </w:p>
        </w:tc>
        <w:tc>
          <w:tcPr>
            <w:tcW w:type="dxa" w:w="1887"/>
          </w:tcPr>
          <w:p>
            <w:r>
              <w:rPr>
                <w:sz w:val="16"/>
              </w:rPr>
            </w:r>
            <w:r>
              <w:rPr>
                <w:sz w:val="16"/>
              </w:rPr>
              <w:t>R01</w:t>
            </w:r>
          </w:p>
        </w:tc>
      </w:tr>
      <w:tr>
        <w:trPr>
          <w:cantSplit/>
        </w:trPr>
        <w:tc>
          <w:tcPr>
            <w:tcW w:type="dxa" w:w="1019"/>
          </w:tcPr>
          <w:p>
            <w:r>
              <w:rPr>
                <w:sz w:val="16"/>
              </w:rPr>
            </w:r>
            <w:r>
              <w:rPr>
                <w:sz w:val="16"/>
              </w:rPr>
              <w:t>AP-019</w:t>
            </w:r>
          </w:p>
        </w:tc>
        <w:tc>
          <w:tcPr>
            <w:tcW w:type="dxa" w:w="1028"/>
          </w:tcPr>
          <w:p>
            <w:r>
              <w:rPr>
                <w:sz w:val="16"/>
              </w:rPr>
            </w:r>
            <w:r>
              <w:rPr>
                <w:sz w:val="16"/>
              </w:rPr>
              <w:t>UAE conditional</w:t>
            </w:r>
          </w:p>
        </w:tc>
        <w:tc>
          <w:tcPr>
            <w:tcW w:type="dxa" w:w="1168"/>
          </w:tcPr>
          <w:p>
            <w:r>
              <w:rPr>
                <w:sz w:val="16"/>
              </w:rPr>
            </w:r>
            <w:r>
              <w:rPr>
                <w:sz w:val="16"/>
              </w:rPr>
              <w:t>Building permit</w:t>
            </w:r>
          </w:p>
        </w:tc>
        <w:tc>
          <w:tcPr>
            <w:tcW w:type="dxa" w:w="1336"/>
          </w:tcPr>
          <w:p>
            <w:r>
              <w:rPr>
                <w:sz w:val="16"/>
              </w:rPr>
            </w:r>
            <w:r>
              <w:rPr>
                <w:sz w:val="16"/>
              </w:rPr>
              <w:t>du /​ EITC</w:t>
            </w:r>
          </w:p>
        </w:tc>
        <w:tc>
          <w:tcPr>
            <w:tcW w:type="dxa" w:w="1290"/>
          </w:tcPr>
          <w:p>
            <w:r>
              <w:rPr>
                <w:sz w:val="16"/>
              </w:rPr>
            </w:r>
            <w:r>
              <w:rPr>
                <w:sz w:val="16"/>
              </w:rPr>
              <w:t>Telecom building/​infrastructure design NOC</w:t>
            </w:r>
          </w:p>
        </w:tc>
        <w:tc>
          <w:tcPr>
            <w:tcW w:type="dxa" w:w="1317"/>
          </w:tcPr>
          <w:p>
            <w:r>
              <w:rPr>
                <w:sz w:val="16"/>
              </w:rPr>
            </w:r>
            <w:r>
              <w:rPr>
                <w:sz w:val="16"/>
              </w:rPr>
              <w:t>Serving operator/​interface requires du</w:t>
            </w:r>
          </w:p>
        </w:tc>
        <w:tc>
          <w:tcPr>
            <w:tcW w:type="dxa" w:w="1504"/>
          </w:tcPr>
          <w:p>
            <w:r>
              <w:rPr>
                <w:sz w:val="16"/>
              </w:rPr>
            </w:r>
            <w:r>
              <w:rPr>
                <w:sz w:val="16"/>
              </w:rPr>
              <w:t>AP-001; operator confirmation</w:t>
            </w:r>
          </w:p>
        </w:tc>
        <w:tc>
          <w:tcPr>
            <w:tcW w:type="dxa" w:w="1802"/>
          </w:tcPr>
          <w:p>
            <w:r>
              <w:rPr>
                <w:sz w:val="16"/>
              </w:rPr>
            </w:r>
            <w:r>
              <w:rPr>
                <w:sz w:val="16"/>
              </w:rPr>
              <w:t>Affection/​site, population, SCS/​GSM floor/​room/​riser and related SLD</w:t>
            </w:r>
          </w:p>
        </w:tc>
        <w:tc>
          <w:tcPr>
            <w:tcW w:type="dxa" w:w="841"/>
          </w:tcPr>
          <w:p>
            <w:r>
              <w:rPr>
                <w:sz w:val="16"/>
              </w:rPr>
            </w:r>
            <w:r>
              <w:rPr>
                <w:sz w:val="16"/>
              </w:rPr>
              <w:t>verify with authority</w:t>
            </w:r>
          </w:p>
        </w:tc>
        <w:tc>
          <w:tcPr>
            <w:tcW w:type="dxa" w:w="1290"/>
          </w:tcPr>
          <w:p>
            <w:r>
              <w:rPr>
                <w:sz w:val="16"/>
              </w:rPr>
            </w:r>
            <w:r>
              <w:rPr>
                <w:sz w:val="16"/>
              </w:rPr>
              <w:t>ICT consultant</w:t>
            </w:r>
          </w:p>
        </w:tc>
        <w:tc>
          <w:tcPr>
            <w:tcW w:type="dxa" w:w="916"/>
          </w:tcPr>
          <w:p>
            <w:r>
              <w:rPr>
                <w:sz w:val="16"/>
              </w:rPr>
            </w:r>
            <w:r>
              <w:rPr>
                <w:sz w:val="16"/>
              </w:rPr>
              <w:t>Pending screening</w:t>
            </w:r>
          </w:p>
        </w:tc>
        <w:tc>
          <w:tcPr>
            <w:tcW w:type="dxa" w:w="1887"/>
          </w:tcPr>
          <w:p>
            <w:r>
              <w:rPr>
                <w:sz w:val="16"/>
              </w:rPr>
            </w:r>
            <w:r>
              <w:rPr>
                <w:sz w:val="16"/>
              </w:rPr>
              <w:t>R14</w:t>
            </w:r>
          </w:p>
        </w:tc>
      </w:tr>
      <w:tr>
        <w:trPr>
          <w:cantSplit/>
        </w:trPr>
        <w:tc>
          <w:tcPr>
            <w:tcW w:type="dxa" w:w="1019"/>
          </w:tcPr>
          <w:p>
            <w:r>
              <w:rPr>
                <w:sz w:val="16"/>
              </w:rPr>
            </w:r>
            <w:r>
              <w:rPr>
                <w:sz w:val="16"/>
              </w:rPr>
              <w:t>AP-020</w:t>
            </w:r>
          </w:p>
        </w:tc>
        <w:tc>
          <w:tcPr>
            <w:tcW w:type="dxa" w:w="1028"/>
          </w:tcPr>
          <w:p>
            <w:r>
              <w:rPr>
                <w:sz w:val="16"/>
              </w:rPr>
            </w:r>
            <w:r>
              <w:rPr>
                <w:sz w:val="16"/>
              </w:rPr>
              <w:t>Abu Dhabi</w:t>
            </w:r>
          </w:p>
        </w:tc>
        <w:tc>
          <w:tcPr>
            <w:tcW w:type="dxa" w:w="1168"/>
          </w:tcPr>
          <w:p>
            <w:r>
              <w:rPr>
                <w:sz w:val="16"/>
              </w:rPr>
            </w:r>
            <w:r>
              <w:rPr>
                <w:sz w:val="16"/>
              </w:rPr>
              <w:t>Building permit</w:t>
            </w:r>
          </w:p>
        </w:tc>
        <w:tc>
          <w:tcPr>
            <w:tcW w:type="dxa" w:w="1336"/>
          </w:tcPr>
          <w:p>
            <w:r>
              <w:rPr>
                <w:sz w:val="16"/>
              </w:rPr>
            </w:r>
            <w:r>
              <w:rPr>
                <w:sz w:val="16"/>
              </w:rPr>
              <w:t>Abu Dhabi Mobility /​ ITC</w:t>
            </w:r>
          </w:p>
        </w:tc>
        <w:tc>
          <w:tcPr>
            <w:tcW w:type="dxa" w:w="1290"/>
          </w:tcPr>
          <w:p>
            <w:r>
              <w:rPr>
                <w:sz w:val="16"/>
              </w:rPr>
            </w:r>
            <w:r>
              <w:rPr>
                <w:sz w:val="16"/>
              </w:rPr>
              <w:t>TIS approval /​ access and parking agreement</w:t>
            </w:r>
          </w:p>
        </w:tc>
        <w:tc>
          <w:tcPr>
            <w:tcW w:type="dxa" w:w="1317"/>
          </w:tcPr>
          <w:p>
            <w:r>
              <w:rPr>
                <w:sz w:val="16"/>
              </w:rPr>
            </w:r>
            <w:r>
              <w:rPr>
                <w:sz w:val="16"/>
              </w:rPr>
              <w:t>Required study/​access changes</w:t>
            </w:r>
          </w:p>
        </w:tc>
        <w:tc>
          <w:tcPr>
            <w:tcW w:type="dxa" w:w="1504"/>
          </w:tcPr>
          <w:p>
            <w:r>
              <w:rPr>
                <w:sz w:val="16"/>
              </w:rPr>
            </w:r>
            <w:r>
              <w:rPr>
                <w:sz w:val="16"/>
              </w:rPr>
              <w:t>AP-008; agreed scope</w:t>
            </w:r>
          </w:p>
        </w:tc>
        <w:tc>
          <w:tcPr>
            <w:tcW w:type="dxa" w:w="1802"/>
          </w:tcPr>
          <w:p>
            <w:r>
              <w:rPr>
                <w:sz w:val="16"/>
              </w:rPr>
            </w:r>
            <w:r>
              <w:rPr>
                <w:sz w:val="16"/>
              </w:rPr>
              <w:t>TIS, parking/​loading, access/​junction/​pedestrian plans and response matrix</w:t>
            </w:r>
          </w:p>
        </w:tc>
        <w:tc>
          <w:tcPr>
            <w:tcW w:type="dxa" w:w="841"/>
          </w:tcPr>
          <w:p>
            <w:r>
              <w:rPr>
                <w:sz w:val="16"/>
              </w:rPr>
            </w:r>
            <w:r>
              <w:rPr>
                <w:sz w:val="16"/>
              </w:rPr>
              <w:t>verify with authority</w:t>
            </w:r>
          </w:p>
        </w:tc>
        <w:tc>
          <w:tcPr>
            <w:tcW w:type="dxa" w:w="1290"/>
          </w:tcPr>
          <w:p>
            <w:r>
              <w:rPr>
                <w:sz w:val="16"/>
              </w:rPr>
            </w:r>
            <w:r>
              <w:rPr>
                <w:sz w:val="16"/>
              </w:rPr>
              <w:t>Traffic consultant</w:t>
            </w:r>
          </w:p>
        </w:tc>
        <w:tc>
          <w:tcPr>
            <w:tcW w:type="dxa" w:w="916"/>
          </w:tcPr>
          <w:p>
            <w:r>
              <w:rPr>
                <w:sz w:val="16"/>
              </w:rPr>
            </w:r>
            <w:r>
              <w:rPr>
                <w:sz w:val="16"/>
              </w:rPr>
              <w:t>Pending screening</w:t>
            </w:r>
          </w:p>
        </w:tc>
        <w:tc>
          <w:tcPr>
            <w:tcW w:type="dxa" w:w="1887"/>
          </w:tcPr>
          <w:p>
            <w:r>
              <w:rPr>
                <w:sz w:val="16"/>
              </w:rPr>
            </w:r>
            <w:r>
              <w:rPr>
                <w:sz w:val="16"/>
              </w:rPr>
              <w:t>R10</w:t>
            </w:r>
          </w:p>
        </w:tc>
      </w:tr>
      <w:tr>
        <w:trPr>
          <w:cantSplit/>
        </w:trPr>
        <w:tc>
          <w:tcPr>
            <w:tcW w:type="dxa" w:w="1019"/>
          </w:tcPr>
          <w:p>
            <w:r>
              <w:rPr>
                <w:sz w:val="16"/>
              </w:rPr>
            </w:r>
            <w:r>
              <w:rPr>
                <w:sz w:val="16"/>
              </w:rPr>
              <w:t>AP-021</w:t>
            </w:r>
          </w:p>
        </w:tc>
        <w:tc>
          <w:tcPr>
            <w:tcW w:type="dxa" w:w="1028"/>
          </w:tcPr>
          <w:p>
            <w:r>
              <w:rPr>
                <w:sz w:val="16"/>
              </w:rPr>
            </w:r>
            <w:r>
              <w:rPr>
                <w:sz w:val="16"/>
              </w:rPr>
              <w:t>Abu Dhabi</w:t>
            </w:r>
          </w:p>
        </w:tc>
        <w:tc>
          <w:tcPr>
            <w:tcW w:type="dxa" w:w="1168"/>
          </w:tcPr>
          <w:p>
            <w:r>
              <w:rPr>
                <w:sz w:val="16"/>
              </w:rPr>
            </w:r>
            <w:r>
              <w:rPr>
                <w:sz w:val="16"/>
              </w:rPr>
              <w:t>Building permit</w:t>
            </w:r>
          </w:p>
        </w:tc>
        <w:tc>
          <w:tcPr>
            <w:tcW w:type="dxa" w:w="1336"/>
          </w:tcPr>
          <w:p>
            <w:r>
              <w:rPr>
                <w:sz w:val="16"/>
              </w:rPr>
            </w:r>
            <w:r>
              <w:rPr>
                <w:sz w:val="16"/>
              </w:rPr>
              <w:t>DMT municipality /​ roads-drainage</w:t>
            </w:r>
          </w:p>
        </w:tc>
        <w:tc>
          <w:tcPr>
            <w:tcW w:type="dxa" w:w="1290"/>
          </w:tcPr>
          <w:p>
            <w:r>
              <w:rPr>
                <w:sz w:val="16"/>
              </w:rPr>
            </w:r>
            <w:r>
              <w:rPr>
                <w:sz w:val="16"/>
              </w:rPr>
              <w:t>Road, stormwater and public-realm design NOC</w:t>
            </w:r>
          </w:p>
        </w:tc>
        <w:tc>
          <w:tcPr>
            <w:tcW w:type="dxa" w:w="1317"/>
          </w:tcPr>
          <w:p>
            <w:r>
              <w:rPr>
                <w:sz w:val="16"/>
              </w:rPr>
            </w:r>
            <w:r>
              <w:rPr>
                <w:sz w:val="16"/>
              </w:rPr>
              <w:t>Municipal network/​ROW affected</w:t>
            </w:r>
          </w:p>
        </w:tc>
        <w:tc>
          <w:tcPr>
            <w:tcW w:type="dxa" w:w="1504"/>
          </w:tcPr>
          <w:p>
            <w:r>
              <w:rPr>
                <w:sz w:val="16"/>
              </w:rPr>
            </w:r>
            <w:r>
              <w:rPr>
                <w:sz w:val="16"/>
              </w:rPr>
              <w:t>AP-020; utility constraints</w:t>
            </w:r>
          </w:p>
        </w:tc>
        <w:tc>
          <w:tcPr>
            <w:tcW w:type="dxa" w:w="1802"/>
          </w:tcPr>
          <w:p>
            <w:r>
              <w:rPr>
                <w:sz w:val="16"/>
              </w:rPr>
            </w:r>
            <w:r>
              <w:rPr>
                <w:sz w:val="16"/>
              </w:rPr>
              <w:t>Road/​drainage calculations, levels, catchment/​flood route and public realm</w:t>
            </w:r>
          </w:p>
        </w:tc>
        <w:tc>
          <w:tcPr>
            <w:tcW w:type="dxa" w:w="841"/>
          </w:tcPr>
          <w:p>
            <w:r>
              <w:rPr>
                <w:sz w:val="16"/>
              </w:rPr>
            </w:r>
            <w:r>
              <w:rPr>
                <w:sz w:val="16"/>
              </w:rPr>
              <w:t>verify with authority</w:t>
            </w:r>
          </w:p>
        </w:tc>
        <w:tc>
          <w:tcPr>
            <w:tcW w:type="dxa" w:w="1290"/>
          </w:tcPr>
          <w:p>
            <w:r>
              <w:rPr>
                <w:sz w:val="16"/>
              </w:rPr>
            </w:r>
            <w:r>
              <w:rPr>
                <w:sz w:val="16"/>
              </w:rPr>
              <w:t>Civil /​ landscape leads</w:t>
            </w:r>
          </w:p>
        </w:tc>
        <w:tc>
          <w:tcPr>
            <w:tcW w:type="dxa" w:w="916"/>
          </w:tcPr>
          <w:p>
            <w:r>
              <w:rPr>
                <w:sz w:val="16"/>
              </w:rPr>
            </w:r>
            <w:r>
              <w:rPr>
                <w:sz w:val="16"/>
              </w:rPr>
              <w:t>Pending screening</w:t>
            </w:r>
          </w:p>
        </w:tc>
        <w:tc>
          <w:tcPr>
            <w:tcW w:type="dxa" w:w="1887"/>
          </w:tcPr>
          <w:p>
            <w:r>
              <w:rPr>
                <w:sz w:val="16"/>
              </w:rPr>
            </w:r>
            <w:r>
              <w:rPr>
                <w:sz w:val="16"/>
              </w:rPr>
              <w:t>R01;R02;R10</w:t>
            </w:r>
          </w:p>
        </w:tc>
      </w:tr>
      <w:tr>
        <w:trPr>
          <w:cantSplit/>
        </w:trPr>
        <w:tc>
          <w:tcPr>
            <w:tcW w:type="dxa" w:w="1019"/>
          </w:tcPr>
          <w:p>
            <w:r>
              <w:rPr>
                <w:sz w:val="16"/>
              </w:rPr>
            </w:r>
            <w:r>
              <w:rPr>
                <w:sz w:val="16"/>
              </w:rPr>
              <w:t>AP-022</w:t>
            </w:r>
          </w:p>
        </w:tc>
        <w:tc>
          <w:tcPr>
            <w:tcW w:type="dxa" w:w="1028"/>
          </w:tcPr>
          <w:p>
            <w:r>
              <w:rPr>
                <w:sz w:val="16"/>
              </w:rPr>
            </w:r>
            <w:r>
              <w:rPr>
                <w:sz w:val="16"/>
              </w:rPr>
              <w:t>Abu Dhabi</w:t>
            </w:r>
          </w:p>
        </w:tc>
        <w:tc>
          <w:tcPr>
            <w:tcW w:type="dxa" w:w="1168"/>
          </w:tcPr>
          <w:p>
            <w:r>
              <w:rPr>
                <w:sz w:val="16"/>
              </w:rPr>
            </w:r>
            <w:r>
              <w:rPr>
                <w:sz w:val="16"/>
              </w:rPr>
              <w:t>Building permit</w:t>
            </w:r>
          </w:p>
        </w:tc>
        <w:tc>
          <w:tcPr>
            <w:tcW w:type="dxa" w:w="1336"/>
          </w:tcPr>
          <w:p>
            <w:r>
              <w:rPr>
                <w:sz w:val="16"/>
              </w:rPr>
            </w:r>
            <w:r>
              <w:rPr>
                <w:sz w:val="16"/>
              </w:rPr>
              <w:t>Environment Agency Abu Dhabi</w:t>
            </w:r>
          </w:p>
        </w:tc>
        <w:tc>
          <w:tcPr>
            <w:tcW w:type="dxa" w:w="1290"/>
          </w:tcPr>
          <w:p>
            <w:r>
              <w:rPr>
                <w:sz w:val="16"/>
              </w:rPr>
            </w:r>
            <w:r>
              <w:rPr>
                <w:sz w:val="16"/>
              </w:rPr>
              <w:t>Environmental licence/​approval and conditions</w:t>
            </w:r>
          </w:p>
        </w:tc>
        <w:tc>
          <w:tcPr>
            <w:tcW w:type="dxa" w:w="1317"/>
          </w:tcPr>
          <w:p>
            <w:r>
              <w:rPr>
                <w:sz w:val="16"/>
              </w:rPr>
            </w:r>
            <w:r>
              <w:rPr>
                <w:sz w:val="16"/>
              </w:rPr>
              <w:t>As determined by screening</w:t>
            </w:r>
          </w:p>
        </w:tc>
        <w:tc>
          <w:tcPr>
            <w:tcW w:type="dxa" w:w="1504"/>
          </w:tcPr>
          <w:p>
            <w:r>
              <w:rPr>
                <w:sz w:val="16"/>
              </w:rPr>
            </w:r>
            <w:r>
              <w:rPr>
                <w:sz w:val="16"/>
              </w:rPr>
              <w:t>AP-009; requested studies</w:t>
            </w:r>
          </w:p>
        </w:tc>
        <w:tc>
          <w:tcPr>
            <w:tcW w:type="dxa" w:w="1802"/>
          </w:tcPr>
          <w:p>
            <w:r>
              <w:rPr>
                <w:sz w:val="16"/>
              </w:rPr>
            </w:r>
            <w:r>
              <w:rPr>
                <w:sz w:val="16"/>
              </w:rPr>
              <w:t>Assessment/​management plans, ecology/​contamination and mitigation/​monitoring</w:t>
            </w:r>
          </w:p>
        </w:tc>
        <w:tc>
          <w:tcPr>
            <w:tcW w:type="dxa" w:w="841"/>
          </w:tcPr>
          <w:p>
            <w:r>
              <w:rPr>
                <w:sz w:val="16"/>
              </w:rPr>
            </w:r>
            <w:r>
              <w:rPr>
                <w:sz w:val="16"/>
              </w:rPr>
              <w:t>verify with authority</w:t>
            </w:r>
          </w:p>
        </w:tc>
        <w:tc>
          <w:tcPr>
            <w:tcW w:type="dxa" w:w="1290"/>
          </w:tcPr>
          <w:p>
            <w:r>
              <w:rPr>
                <w:sz w:val="16"/>
              </w:rPr>
            </w:r>
            <w:r>
              <w:rPr>
                <w:sz w:val="16"/>
              </w:rPr>
              <w:t>Environmental consultant</w:t>
            </w:r>
          </w:p>
        </w:tc>
        <w:tc>
          <w:tcPr>
            <w:tcW w:type="dxa" w:w="916"/>
          </w:tcPr>
          <w:p>
            <w:r>
              <w:rPr>
                <w:sz w:val="16"/>
              </w:rPr>
            </w:r>
            <w:r>
              <w:rPr>
                <w:sz w:val="16"/>
              </w:rPr>
              <w:t>Pending screening</w:t>
            </w:r>
          </w:p>
        </w:tc>
        <w:tc>
          <w:tcPr>
            <w:tcW w:type="dxa" w:w="1887"/>
          </w:tcPr>
          <w:p>
            <w:r>
              <w:rPr>
                <w:sz w:val="16"/>
              </w:rPr>
            </w:r>
            <w:r>
              <w:rPr>
                <w:sz w:val="16"/>
              </w:rPr>
              <w:t>R11</w:t>
            </w:r>
          </w:p>
        </w:tc>
      </w:tr>
      <w:tr>
        <w:trPr/>
        <w:tc>
          <w:tcPr>
            <w:tcW w:type="dxa" w:w="1019"/>
          </w:tcPr>
          <w:p>
            <w:r>
              <w:rPr>
                <w:sz w:val="16"/>
              </w:rPr>
            </w:r>
            <w:r>
              <w:rPr>
                <w:sz w:val="16"/>
              </w:rPr>
              <w:t>AP-023</w:t>
            </w:r>
          </w:p>
        </w:tc>
        <w:tc>
          <w:tcPr>
            <w:tcW w:type="dxa" w:w="1028"/>
          </w:tcPr>
          <w:p>
            <w:r>
              <w:rPr>
                <w:sz w:val="16"/>
              </w:rPr>
            </w:r>
            <w:r>
              <w:rPr>
                <w:sz w:val="16"/>
              </w:rPr>
              <w:t>Abu Dhabi</w:t>
            </w:r>
          </w:p>
        </w:tc>
        <w:tc>
          <w:tcPr>
            <w:tcW w:type="dxa" w:w="1168"/>
          </w:tcPr>
          <w:p>
            <w:r>
              <w:rPr>
                <w:sz w:val="16"/>
              </w:rPr>
            </w:r>
            <w:r>
              <w:rPr>
                <w:sz w:val="16"/>
              </w:rPr>
              <w:t>Building permit</w:t>
            </w:r>
          </w:p>
        </w:tc>
        <w:tc>
          <w:tcPr>
            <w:tcW w:type="dxa" w:w="1336"/>
          </w:tcPr>
          <w:p>
            <w:r>
              <w:rPr>
                <w:sz w:val="16"/>
              </w:rPr>
            </w:r>
            <w:r>
              <w:rPr>
                <w:sz w:val="16"/>
              </w:rPr>
              <w:t>DMT municipality</w:t>
            </w:r>
          </w:p>
        </w:tc>
        <w:tc>
          <w:tcPr>
            <w:tcW w:type="dxa" w:w="1290"/>
          </w:tcPr>
          <w:p>
            <w:r>
              <w:rPr>
                <w:sz w:val="16"/>
              </w:rPr>
            </w:r>
            <w:r>
              <w:rPr>
                <w:sz w:val="16"/>
              </w:rPr>
              <w:t>Building permit /​ coordinated technical acceptance</w:t>
            </w:r>
          </w:p>
        </w:tc>
        <w:tc>
          <w:tcPr>
            <w:tcW w:type="dxa" w:w="1317"/>
          </w:tcPr>
          <w:p>
            <w:r>
              <w:rPr>
                <w:sz w:val="16"/>
              </w:rPr>
            </w:r>
            <w:r>
              <w:rPr>
                <w:sz w:val="16"/>
              </w:rPr>
              <w:t>Building works; confirm exact portal/​project eligibility</w:t>
            </w:r>
          </w:p>
        </w:tc>
        <w:tc>
          <w:tcPr>
            <w:tcW w:type="dxa" w:w="1504"/>
          </w:tcPr>
          <w:p>
            <w:r>
              <w:rPr>
                <w:sz w:val="16"/>
              </w:rPr>
            </w:r>
            <w:r>
              <w:rPr>
                <w:sz w:val="16"/>
              </w:rPr>
              <w:t>AP-002; all applicable pre-permit NOCs incl AP-013/​AP-014; appointments/​licences</w:t>
            </w:r>
          </w:p>
        </w:tc>
        <w:tc>
          <w:tcPr>
            <w:tcW w:type="dxa" w:w="1802"/>
          </w:tcPr>
          <w:p>
            <w:r>
              <w:rPr>
                <w:sz w:val="16"/>
              </w:rPr>
            </w:r>
            <w:r>
              <w:rPr>
                <w:sz w:val="16"/>
              </w:rPr>
              <w:t>Architecture/​structure/​MEP/​civil, code matrix/​calculations, survey/​geotech, NOCs and required BIM/​CAD profile. BIM profile only where the Binaa/​municipality checklist or the appointment requires it; no universal Abu Dhabi building-permit BIM threshold was found; follow R35 where it applies</w:t>
            </w:r>
          </w:p>
        </w:tc>
        <w:tc>
          <w:tcPr>
            <w:tcW w:type="dxa" w:w="841"/>
          </w:tcPr>
          <w:p>
            <w:r>
              <w:rPr>
                <w:sz w:val="16"/>
              </w:rPr>
            </w:r>
            <w:r>
              <w:rPr>
                <w:sz w:val="16"/>
              </w:rPr>
              <w:t>verify with authority</w:t>
            </w:r>
          </w:p>
        </w:tc>
        <w:tc>
          <w:tcPr>
            <w:tcW w:type="dxa" w:w="1290"/>
          </w:tcPr>
          <w:p>
            <w:r>
              <w:rPr>
                <w:sz w:val="16"/>
              </w:rPr>
            </w:r>
            <w:r>
              <w:rPr>
                <w:sz w:val="16"/>
              </w:rPr>
              <w:t>Registered lead consultant</w:t>
            </w:r>
          </w:p>
        </w:tc>
        <w:tc>
          <w:tcPr>
            <w:tcW w:type="dxa" w:w="916"/>
          </w:tcPr>
          <w:p>
            <w:r>
              <w:rPr>
                <w:sz w:val="16"/>
              </w:rPr>
            </w:r>
            <w:r>
              <w:rPr>
                <w:sz w:val="16"/>
              </w:rPr>
              <w:t>Pending screening</w:t>
            </w:r>
          </w:p>
        </w:tc>
        <w:tc>
          <w:tcPr>
            <w:tcW w:type="dxa" w:w="1887"/>
          </w:tcPr>
          <w:p>
            <w:r>
              <w:rPr>
                <w:sz w:val="16"/>
              </w:rPr>
            </w:r>
            <w:r>
              <w:rPr>
                <w:sz w:val="16"/>
              </w:rPr>
              <w:t>R01;R02;R32;R35</w:t>
            </w:r>
          </w:p>
        </w:tc>
      </w:tr>
      <w:tr>
        <w:trPr>
          <w:cantSplit/>
        </w:trPr>
        <w:tc>
          <w:tcPr>
            <w:tcW w:type="dxa" w:w="1019"/>
          </w:tcPr>
          <w:p>
            <w:r>
              <w:rPr>
                <w:sz w:val="16"/>
              </w:rPr>
            </w:r>
            <w:r>
              <w:rPr>
                <w:sz w:val="16"/>
              </w:rPr>
              <w:t>AP-024</w:t>
            </w:r>
          </w:p>
        </w:tc>
        <w:tc>
          <w:tcPr>
            <w:tcW w:type="dxa" w:w="1028"/>
          </w:tcPr>
          <w:p>
            <w:r>
              <w:rPr>
                <w:sz w:val="16"/>
              </w:rPr>
            </w:r>
            <w:r>
              <w:rPr>
                <w:sz w:val="16"/>
              </w:rPr>
              <w:t>Abu Dhabi</w:t>
            </w:r>
          </w:p>
        </w:tc>
        <w:tc>
          <w:tcPr>
            <w:tcW w:type="dxa" w:w="1168"/>
          </w:tcPr>
          <w:p>
            <w:r>
              <w:rPr>
                <w:sz w:val="16"/>
              </w:rPr>
            </w:r>
            <w:r>
              <w:rPr>
                <w:sz w:val="16"/>
              </w:rPr>
              <w:t>Building permit</w:t>
            </w:r>
          </w:p>
        </w:tc>
        <w:tc>
          <w:tcPr>
            <w:tcW w:type="dxa" w:w="1336"/>
          </w:tcPr>
          <w:p>
            <w:r>
              <w:rPr>
                <w:sz w:val="16"/>
              </w:rPr>
            </w:r>
            <w:r>
              <w:rPr>
                <w:sz w:val="16"/>
              </w:rPr>
              <w:t>Gas regulator /​ licensed operator</w:t>
            </w:r>
          </w:p>
        </w:tc>
        <w:tc>
          <w:tcPr>
            <w:tcW w:type="dxa" w:w="1290"/>
          </w:tcPr>
          <w:p>
            <w:r>
              <w:rPr>
                <w:sz w:val="16"/>
              </w:rPr>
            </w:r>
            <w:r>
              <w:rPr>
                <w:sz w:val="16"/>
              </w:rPr>
              <w:t>Gas/​fuel design approval</w:t>
            </w:r>
          </w:p>
        </w:tc>
        <w:tc>
          <w:tcPr>
            <w:tcW w:type="dxa" w:w="1317"/>
          </w:tcPr>
          <w:p>
            <w:r>
              <w:rPr>
                <w:sz w:val="16"/>
              </w:rPr>
            </w:r>
            <w:r>
              <w:rPr>
                <w:sz w:val="16"/>
              </w:rPr>
              <w:t>Gas/​fuel proposed; exact authority/​rule to verify</w:t>
            </w:r>
          </w:p>
        </w:tc>
        <w:tc>
          <w:tcPr>
            <w:tcW w:type="dxa" w:w="1504"/>
          </w:tcPr>
          <w:p>
            <w:r>
              <w:rPr>
                <w:sz w:val="16"/>
              </w:rPr>
            </w:r>
            <w:r>
              <w:rPr>
                <w:sz w:val="16"/>
              </w:rPr>
              <w:t>AP-013; gas source/​use</w:t>
            </w:r>
          </w:p>
        </w:tc>
        <w:tc>
          <w:tcPr>
            <w:tcW w:type="dxa" w:w="1802"/>
          </w:tcPr>
          <w:p>
            <w:r>
              <w:rPr>
                <w:sz w:val="16"/>
              </w:rPr>
            </w:r>
            <w:r>
              <w:rPr>
                <w:sz w:val="16"/>
              </w:rPr>
              <w:t>Load/​storage/​layout, detection/​shutdown, ventilation/​fire and risk</w:t>
            </w:r>
          </w:p>
        </w:tc>
        <w:tc>
          <w:tcPr>
            <w:tcW w:type="dxa" w:w="841"/>
          </w:tcPr>
          <w:p>
            <w:r>
              <w:rPr>
                <w:sz w:val="16"/>
              </w:rPr>
            </w:r>
            <w:r>
              <w:rPr>
                <w:sz w:val="16"/>
              </w:rPr>
              <w:t>verify with authority</w:t>
            </w:r>
          </w:p>
        </w:tc>
        <w:tc>
          <w:tcPr>
            <w:tcW w:type="dxa" w:w="1290"/>
          </w:tcPr>
          <w:p>
            <w:r>
              <w:rPr>
                <w:sz w:val="16"/>
              </w:rPr>
            </w:r>
            <w:r>
              <w:rPr>
                <w:sz w:val="16"/>
              </w:rPr>
              <w:t>Licensed gas specialist</w:t>
            </w:r>
          </w:p>
        </w:tc>
        <w:tc>
          <w:tcPr>
            <w:tcW w:type="dxa" w:w="916"/>
          </w:tcPr>
          <w:p>
            <w:r>
              <w:rPr>
                <w:sz w:val="16"/>
              </w:rPr>
            </w:r>
            <w:r>
              <w:rPr>
                <w:sz w:val="16"/>
              </w:rPr>
              <w:t>Pending screening</w:t>
            </w:r>
          </w:p>
        </w:tc>
        <w:tc>
          <w:tcPr>
            <w:tcW w:type="dxa" w:w="1887"/>
          </w:tcPr>
          <w:p>
            <w:r>
              <w:rPr>
                <w:sz w:val="16"/>
              </w:rPr>
            </w:r>
            <w:r>
              <w:rPr>
                <w:sz w:val="16"/>
              </w:rPr>
              <w:t>R02;R03</w:t>
            </w:r>
          </w:p>
        </w:tc>
      </w:tr>
      <w:tr>
        <w:trPr>
          <w:cantSplit/>
        </w:trPr>
        <w:tc>
          <w:tcPr>
            <w:tcW w:type="dxa" w:w="1019"/>
          </w:tcPr>
          <w:p>
            <w:r>
              <w:rPr>
                <w:sz w:val="16"/>
              </w:rPr>
            </w:r>
            <w:r>
              <w:rPr>
                <w:sz w:val="16"/>
              </w:rPr>
              <w:t>AP-025</w:t>
            </w:r>
          </w:p>
        </w:tc>
        <w:tc>
          <w:tcPr>
            <w:tcW w:type="dxa" w:w="1028"/>
          </w:tcPr>
          <w:p>
            <w:r>
              <w:rPr>
                <w:sz w:val="16"/>
              </w:rPr>
            </w:r>
            <w:r>
              <w:rPr>
                <w:sz w:val="16"/>
              </w:rPr>
              <w:t>UAE conditional</w:t>
            </w:r>
          </w:p>
        </w:tc>
        <w:tc>
          <w:tcPr>
            <w:tcW w:type="dxa" w:w="1168"/>
          </w:tcPr>
          <w:p>
            <w:r>
              <w:rPr>
                <w:sz w:val="16"/>
              </w:rPr>
            </w:r>
            <w:r>
              <w:rPr>
                <w:sz w:val="16"/>
              </w:rPr>
              <w:t>Building permit</w:t>
            </w:r>
          </w:p>
        </w:tc>
        <w:tc>
          <w:tcPr>
            <w:tcW w:type="dxa" w:w="1336"/>
          </w:tcPr>
          <w:p>
            <w:r>
              <w:rPr>
                <w:sz w:val="16"/>
              </w:rPr>
            </w:r>
            <w:r>
              <w:rPr>
                <w:sz w:val="16"/>
              </w:rPr>
              <w:t>District cooling provider</w:t>
            </w:r>
          </w:p>
        </w:tc>
        <w:tc>
          <w:tcPr>
            <w:tcW w:type="dxa" w:w="1290"/>
          </w:tcPr>
          <w:p>
            <w:r>
              <w:rPr>
                <w:sz w:val="16"/>
              </w:rPr>
            </w:r>
            <w:r>
              <w:rPr>
                <w:sz w:val="16"/>
              </w:rPr>
              <w:t>Capacity/​connection and design interface acceptance</w:t>
            </w:r>
          </w:p>
        </w:tc>
        <w:tc>
          <w:tcPr>
            <w:tcW w:type="dxa" w:w="1317"/>
          </w:tcPr>
          <w:p>
            <w:r>
              <w:rPr>
                <w:sz w:val="16"/>
              </w:rPr>
            </w:r>
            <w:r>
              <w:rPr>
                <w:sz w:val="16"/>
              </w:rPr>
              <w:t>District cooling mandated/​selected</w:t>
            </w:r>
          </w:p>
        </w:tc>
        <w:tc>
          <w:tcPr>
            <w:tcW w:type="dxa" w:w="1504"/>
          </w:tcPr>
          <w:p>
            <w:r>
              <w:rPr>
                <w:sz w:val="16"/>
              </w:rPr>
            </w:r>
            <w:r>
              <w:rPr>
                <w:sz w:val="16"/>
              </w:rPr>
              <w:t>AP-001; HVAC demand</w:t>
            </w:r>
          </w:p>
        </w:tc>
        <w:tc>
          <w:tcPr>
            <w:tcW w:type="dxa" w:w="1802"/>
          </w:tcPr>
          <w:p>
            <w:r>
              <w:rPr>
                <w:sz w:val="16"/>
              </w:rPr>
            </w:r>
            <w:r>
              <w:rPr>
                <w:sz w:val="16"/>
              </w:rPr>
              <w:t>Capacity, connection/​chamber, hydraulics, metering and access</w:t>
            </w:r>
          </w:p>
        </w:tc>
        <w:tc>
          <w:tcPr>
            <w:tcW w:type="dxa" w:w="841"/>
          </w:tcPr>
          <w:p>
            <w:r>
              <w:rPr>
                <w:sz w:val="16"/>
              </w:rPr>
            </w:r>
            <w:r>
              <w:rPr>
                <w:sz w:val="16"/>
              </w:rPr>
              <w:t>verify with authority</w:t>
            </w:r>
          </w:p>
        </w:tc>
        <w:tc>
          <w:tcPr>
            <w:tcW w:type="dxa" w:w="1290"/>
          </w:tcPr>
          <w:p>
            <w:r>
              <w:rPr>
                <w:sz w:val="16"/>
              </w:rPr>
            </w:r>
            <w:r>
              <w:rPr>
                <w:sz w:val="16"/>
              </w:rPr>
              <w:t>Mechanical consultant /​ client</w:t>
            </w:r>
          </w:p>
        </w:tc>
        <w:tc>
          <w:tcPr>
            <w:tcW w:type="dxa" w:w="916"/>
          </w:tcPr>
          <w:p>
            <w:r>
              <w:rPr>
                <w:sz w:val="16"/>
              </w:rPr>
            </w:r>
            <w:r>
              <w:rPr>
                <w:sz w:val="16"/>
              </w:rPr>
              <w:t>Pending screening</w:t>
            </w:r>
          </w:p>
        </w:tc>
        <w:tc>
          <w:tcPr>
            <w:tcW w:type="dxa" w:w="1887"/>
          </w:tcPr>
          <w:p>
            <w:r>
              <w:rPr>
                <w:sz w:val="16"/>
              </w:rPr>
            </w:r>
            <w:r>
              <w:rPr>
                <w:sz w:val="16"/>
              </w:rPr>
              <w:t>R02;R17</w:t>
            </w:r>
          </w:p>
        </w:tc>
      </w:tr>
      <w:tr>
        <w:trPr>
          <w:cantSplit/>
        </w:trPr>
        <w:tc>
          <w:tcPr>
            <w:tcW w:type="dxa" w:w="1019"/>
          </w:tcPr>
          <w:p>
            <w:r>
              <w:rPr>
                <w:sz w:val="16"/>
              </w:rPr>
            </w:r>
            <w:r>
              <w:rPr>
                <w:sz w:val="16"/>
              </w:rPr>
              <w:t>AP-026</w:t>
            </w:r>
          </w:p>
        </w:tc>
        <w:tc>
          <w:tcPr>
            <w:tcW w:type="dxa" w:w="1028"/>
          </w:tcPr>
          <w:p>
            <w:r>
              <w:rPr>
                <w:sz w:val="16"/>
              </w:rPr>
            </w:r>
            <w:r>
              <w:rPr>
                <w:sz w:val="16"/>
              </w:rPr>
              <w:t>UAE conditional</w:t>
            </w:r>
          </w:p>
        </w:tc>
        <w:tc>
          <w:tcPr>
            <w:tcW w:type="dxa" w:w="1168"/>
          </w:tcPr>
          <w:p>
            <w:r>
              <w:rPr>
                <w:sz w:val="16"/>
              </w:rPr>
            </w:r>
            <w:r>
              <w:rPr>
                <w:sz w:val="16"/>
              </w:rPr>
              <w:t>Building permit</w:t>
            </w:r>
          </w:p>
        </w:tc>
        <w:tc>
          <w:tcPr>
            <w:tcW w:type="dxa" w:w="1336"/>
          </w:tcPr>
          <w:p>
            <w:r>
              <w:rPr>
                <w:sz w:val="16"/>
              </w:rPr>
            </w:r>
            <w:r>
              <w:rPr>
                <w:sz w:val="16"/>
              </w:rPr>
              <w:t>Health /​ education /​ tourism regulator</w:t>
            </w:r>
          </w:p>
        </w:tc>
        <w:tc>
          <w:tcPr>
            <w:tcW w:type="dxa" w:w="1290"/>
          </w:tcPr>
          <w:p>
            <w:r>
              <w:rPr>
                <w:sz w:val="16"/>
              </w:rPr>
            </w:r>
            <w:r>
              <w:rPr>
                <w:sz w:val="16"/>
              </w:rPr>
              <w:t>Sector use-specific design/​operating approval route</w:t>
            </w:r>
          </w:p>
        </w:tc>
        <w:tc>
          <w:tcPr>
            <w:tcW w:type="dxa" w:w="1317"/>
          </w:tcPr>
          <w:p>
            <w:r>
              <w:rPr>
                <w:sz w:val="16"/>
              </w:rPr>
            </w:r>
            <w:r>
              <w:rPr>
                <w:sz w:val="16"/>
              </w:rPr>
              <w:t>Healthcare, school, hotel or regulated use</w:t>
            </w:r>
          </w:p>
        </w:tc>
        <w:tc>
          <w:tcPr>
            <w:tcW w:type="dxa" w:w="1504"/>
          </w:tcPr>
          <w:p>
            <w:r>
              <w:rPr>
                <w:sz w:val="16"/>
              </w:rPr>
            </w:r>
            <w:r>
              <w:rPr>
                <w:sz w:val="16"/>
              </w:rPr>
              <w:t>AP-002; actual regulator identified</w:t>
            </w:r>
          </w:p>
        </w:tc>
        <w:tc>
          <w:tcPr>
            <w:tcW w:type="dxa" w:w="1802"/>
          </w:tcPr>
          <w:p>
            <w:r>
              <w:rPr>
                <w:sz w:val="16"/>
              </w:rPr>
            </w:r>
            <w:r>
              <w:rPr>
                <w:sz w:val="16"/>
              </w:rPr>
              <w:t>Operational brief, exact sector standard/​version, room/​equipment and safety plans</w:t>
            </w:r>
          </w:p>
        </w:tc>
        <w:tc>
          <w:tcPr>
            <w:tcW w:type="dxa" w:w="841"/>
          </w:tcPr>
          <w:p>
            <w:r>
              <w:rPr>
                <w:sz w:val="16"/>
              </w:rPr>
            </w:r>
            <w:r>
              <w:rPr>
                <w:sz w:val="16"/>
              </w:rPr>
              <w:t>verify with authority</w:t>
            </w:r>
          </w:p>
        </w:tc>
        <w:tc>
          <w:tcPr>
            <w:tcW w:type="dxa" w:w="1290"/>
          </w:tcPr>
          <w:p>
            <w:r>
              <w:rPr>
                <w:sz w:val="16"/>
              </w:rPr>
            </w:r>
            <w:r>
              <w:rPr>
                <w:sz w:val="16"/>
              </w:rPr>
              <w:t>Client /​ sector specialist</w:t>
            </w:r>
          </w:p>
        </w:tc>
        <w:tc>
          <w:tcPr>
            <w:tcW w:type="dxa" w:w="916"/>
          </w:tcPr>
          <w:p>
            <w:r>
              <w:rPr>
                <w:sz w:val="16"/>
              </w:rPr>
            </w:r>
            <w:r>
              <w:rPr>
                <w:sz w:val="16"/>
              </w:rPr>
              <w:t>Pending screening</w:t>
            </w:r>
          </w:p>
        </w:tc>
        <w:tc>
          <w:tcPr>
            <w:tcW w:type="dxa" w:w="1887"/>
          </w:tcPr>
          <w:p>
            <w:r>
              <w:rPr>
                <w:sz w:val="16"/>
              </w:rPr>
            </w:r>
            <w:r>
              <w:rPr>
                <w:sz w:val="16"/>
              </w:rPr>
              <w:t>R12;R02;R17</w:t>
            </w:r>
          </w:p>
        </w:tc>
      </w:tr>
      <w:tr>
        <w:trPr>
          <w:cantSplit/>
        </w:trPr>
        <w:tc>
          <w:tcPr>
            <w:tcW w:type="dxa" w:w="1019"/>
          </w:tcPr>
          <w:p>
            <w:r>
              <w:rPr>
                <w:sz w:val="16"/>
              </w:rPr>
            </w:r>
            <w:r>
              <w:rPr>
                <w:sz w:val="16"/>
              </w:rPr>
              <w:t>AP-027</w:t>
            </w:r>
          </w:p>
        </w:tc>
        <w:tc>
          <w:tcPr>
            <w:tcW w:type="dxa" w:w="1028"/>
          </w:tcPr>
          <w:p>
            <w:r>
              <w:rPr>
                <w:sz w:val="16"/>
              </w:rPr>
            </w:r>
            <w:r>
              <w:rPr>
                <w:sz w:val="16"/>
              </w:rPr>
              <w:t>UAE conditional</w:t>
            </w:r>
          </w:p>
        </w:tc>
        <w:tc>
          <w:tcPr>
            <w:tcW w:type="dxa" w:w="1168"/>
          </w:tcPr>
          <w:p>
            <w:r>
              <w:rPr>
                <w:sz w:val="16"/>
              </w:rPr>
            </w:r>
            <w:r>
              <w:rPr>
                <w:sz w:val="16"/>
              </w:rPr>
              <w:t>Building permit</w:t>
            </w:r>
          </w:p>
        </w:tc>
        <w:tc>
          <w:tcPr>
            <w:tcW w:type="dxa" w:w="1336"/>
          </w:tcPr>
          <w:p>
            <w:r>
              <w:rPr>
                <w:sz w:val="16"/>
              </w:rPr>
            </w:r>
            <w:r>
              <w:rPr>
                <w:sz w:val="16"/>
              </w:rPr>
              <w:t>Security regulator /​ police</w:t>
            </w:r>
          </w:p>
        </w:tc>
        <w:tc>
          <w:tcPr>
            <w:tcW w:type="dxa" w:w="1290"/>
          </w:tcPr>
          <w:p>
            <w:r>
              <w:rPr>
                <w:sz w:val="16"/>
              </w:rPr>
            </w:r>
            <w:r>
              <w:rPr>
                <w:sz w:val="16"/>
              </w:rPr>
              <w:t>Security/​CCTV design approval</w:t>
            </w:r>
          </w:p>
        </w:tc>
        <w:tc>
          <w:tcPr>
            <w:tcW w:type="dxa" w:w="1317"/>
          </w:tcPr>
          <w:p>
            <w:r>
              <w:rPr>
                <w:sz w:val="16"/>
              </w:rPr>
            </w:r>
            <w:r>
              <w:rPr>
                <w:sz w:val="16"/>
              </w:rPr>
              <w:t>Site/​use/​security jurisdiction trigger</w:t>
            </w:r>
          </w:p>
        </w:tc>
        <w:tc>
          <w:tcPr>
            <w:tcW w:type="dxa" w:w="1504"/>
          </w:tcPr>
          <w:p>
            <w:r>
              <w:rPr>
                <w:sz w:val="16"/>
              </w:rPr>
            </w:r>
            <w:r>
              <w:rPr>
                <w:sz w:val="16"/>
              </w:rPr>
              <w:t>Risk basis and exact authority/​profile</w:t>
            </w:r>
          </w:p>
        </w:tc>
        <w:tc>
          <w:tcPr>
            <w:tcW w:type="dxa" w:w="1802"/>
          </w:tcPr>
          <w:p>
            <w:r>
              <w:rPr>
                <w:sz w:val="16"/>
              </w:rPr>
            </w:r>
            <w:r>
              <w:rPr>
                <w:sz w:val="16"/>
              </w:rPr>
              <w:t>Sensitive security/​coverage/​retention/​access and fire-interface matrix</w:t>
            </w:r>
          </w:p>
        </w:tc>
        <w:tc>
          <w:tcPr>
            <w:tcW w:type="dxa" w:w="841"/>
          </w:tcPr>
          <w:p>
            <w:r>
              <w:rPr>
                <w:sz w:val="16"/>
              </w:rPr>
            </w:r>
            <w:r>
              <w:rPr>
                <w:sz w:val="16"/>
              </w:rPr>
              <w:t>verify with authority</w:t>
            </w:r>
          </w:p>
        </w:tc>
        <w:tc>
          <w:tcPr>
            <w:tcW w:type="dxa" w:w="1290"/>
          </w:tcPr>
          <w:p>
            <w:r>
              <w:rPr>
                <w:sz w:val="16"/>
              </w:rPr>
            </w:r>
            <w:r>
              <w:rPr>
                <w:sz w:val="16"/>
              </w:rPr>
              <w:t>Security consultant</w:t>
            </w:r>
          </w:p>
        </w:tc>
        <w:tc>
          <w:tcPr>
            <w:tcW w:type="dxa" w:w="916"/>
          </w:tcPr>
          <w:p>
            <w:r>
              <w:rPr>
                <w:sz w:val="16"/>
              </w:rPr>
            </w:r>
            <w:r>
              <w:rPr>
                <w:sz w:val="16"/>
              </w:rPr>
              <w:t>Pending screening</w:t>
            </w:r>
          </w:p>
        </w:tc>
        <w:tc>
          <w:tcPr>
            <w:tcW w:type="dxa" w:w="1887"/>
          </w:tcPr>
          <w:p>
            <w:r>
              <w:rPr>
                <w:sz w:val="16"/>
              </w:rPr>
            </w:r>
            <w:r>
              <w:rPr>
                <w:sz w:val="16"/>
              </w:rPr>
              <w:t>R26;R02;R17</w:t>
            </w:r>
          </w:p>
        </w:tc>
      </w:tr>
      <w:tr>
        <w:trPr>
          <w:cantSplit/>
        </w:trPr>
        <w:tc>
          <w:tcPr>
            <w:tcW w:type="dxa" w:w="1019"/>
          </w:tcPr>
          <w:p>
            <w:r>
              <w:rPr>
                <w:sz w:val="16"/>
              </w:rPr>
            </w:r>
            <w:r>
              <w:rPr>
                <w:sz w:val="16"/>
              </w:rPr>
              <w:t>AP-028</w:t>
            </w:r>
          </w:p>
        </w:tc>
        <w:tc>
          <w:tcPr>
            <w:tcW w:type="dxa" w:w="1028"/>
          </w:tcPr>
          <w:p>
            <w:r>
              <w:rPr>
                <w:sz w:val="16"/>
              </w:rPr>
            </w:r>
            <w:r>
              <w:rPr>
                <w:sz w:val="16"/>
              </w:rPr>
              <w:t>UAE conditional</w:t>
            </w:r>
          </w:p>
        </w:tc>
        <w:tc>
          <w:tcPr>
            <w:tcW w:type="dxa" w:w="1168"/>
          </w:tcPr>
          <w:p>
            <w:r>
              <w:rPr>
                <w:sz w:val="16"/>
              </w:rPr>
            </w:r>
            <w:r>
              <w:rPr>
                <w:sz w:val="16"/>
              </w:rPr>
              <w:t>Building permit</w:t>
            </w:r>
          </w:p>
        </w:tc>
        <w:tc>
          <w:tcPr>
            <w:tcW w:type="dxa" w:w="1336"/>
          </w:tcPr>
          <w:p>
            <w:r>
              <w:rPr>
                <w:sz w:val="16"/>
              </w:rPr>
            </w:r>
            <w:r>
              <w:rPr>
                <w:sz w:val="16"/>
              </w:rPr>
              <w:t>Waste /​ public health authority</w:t>
            </w:r>
          </w:p>
        </w:tc>
        <w:tc>
          <w:tcPr>
            <w:tcW w:type="dxa" w:w="1290"/>
          </w:tcPr>
          <w:p>
            <w:r>
              <w:rPr>
                <w:sz w:val="16"/>
              </w:rPr>
            </w:r>
            <w:r>
              <w:rPr>
                <w:sz w:val="16"/>
              </w:rPr>
              <w:t>Waste, food, pool/​public-health design approval</w:t>
            </w:r>
          </w:p>
        </w:tc>
        <w:tc>
          <w:tcPr>
            <w:tcW w:type="dxa" w:w="1317"/>
          </w:tcPr>
          <w:p>
            <w:r>
              <w:rPr>
                <w:sz w:val="16"/>
              </w:rPr>
            </w:r>
            <w:r>
              <w:rPr>
                <w:sz w:val="16"/>
              </w:rPr>
              <w:t>Use/​activity triggers</w:t>
            </w:r>
          </w:p>
        </w:tc>
        <w:tc>
          <w:tcPr>
            <w:tcW w:type="dxa" w:w="1504"/>
          </w:tcPr>
          <w:p>
            <w:r>
              <w:rPr>
                <w:sz w:val="16"/>
              </w:rPr>
            </w:r>
            <w:r>
              <w:rPr>
                <w:sz w:val="16"/>
              </w:rPr>
              <w:t>AP-002; operating brief</w:t>
            </w:r>
          </w:p>
        </w:tc>
        <w:tc>
          <w:tcPr>
            <w:tcW w:type="dxa" w:w="1802"/>
          </w:tcPr>
          <w:p>
            <w:r>
              <w:rPr>
                <w:sz w:val="16"/>
              </w:rPr>
            </w:r>
            <w:r>
              <w:rPr>
                <w:sz w:val="16"/>
              </w:rPr>
              <w:t>Waste collection/​storage, kitchen/​grease/​exhaust, pool/​public-health as applicable</w:t>
            </w:r>
          </w:p>
        </w:tc>
        <w:tc>
          <w:tcPr>
            <w:tcW w:type="dxa" w:w="841"/>
          </w:tcPr>
          <w:p>
            <w:r>
              <w:rPr>
                <w:sz w:val="16"/>
              </w:rPr>
            </w:r>
            <w:r>
              <w:rPr>
                <w:sz w:val="16"/>
              </w:rPr>
              <w:t>verify with authority</w:t>
            </w:r>
          </w:p>
        </w:tc>
        <w:tc>
          <w:tcPr>
            <w:tcW w:type="dxa" w:w="1290"/>
          </w:tcPr>
          <w:p>
            <w:r>
              <w:rPr>
                <w:sz w:val="16"/>
              </w:rPr>
            </w:r>
            <w:r>
              <w:rPr>
                <w:sz w:val="16"/>
              </w:rPr>
              <w:t>Architect /​ specialist</w:t>
            </w:r>
          </w:p>
        </w:tc>
        <w:tc>
          <w:tcPr>
            <w:tcW w:type="dxa" w:w="916"/>
          </w:tcPr>
          <w:p>
            <w:r>
              <w:rPr>
                <w:sz w:val="16"/>
              </w:rPr>
            </w:r>
            <w:r>
              <w:rPr>
                <w:sz w:val="16"/>
              </w:rPr>
              <w:t>Pending screening</w:t>
            </w:r>
          </w:p>
        </w:tc>
        <w:tc>
          <w:tcPr>
            <w:tcW w:type="dxa" w:w="1887"/>
          </w:tcPr>
          <w:p>
            <w:r>
              <w:rPr>
                <w:sz w:val="16"/>
              </w:rPr>
            </w:r>
            <w:r>
              <w:rPr>
                <w:sz w:val="16"/>
              </w:rPr>
              <w:t>R02;R12;R17</w:t>
            </w:r>
          </w:p>
        </w:tc>
      </w:tr>
      <w:tr>
        <w:trPr>
          <w:cantSplit/>
        </w:trPr>
        <w:tc>
          <w:tcPr>
            <w:tcW w:type="dxa" w:w="1019"/>
          </w:tcPr>
          <w:p>
            <w:r>
              <w:rPr>
                <w:sz w:val="16"/>
              </w:rPr>
            </w:r>
            <w:r>
              <w:rPr>
                <w:sz w:val="16"/>
              </w:rPr>
              <w:t>AP-029</w:t>
            </w:r>
          </w:p>
        </w:tc>
        <w:tc>
          <w:tcPr>
            <w:tcW w:type="dxa" w:w="1028"/>
          </w:tcPr>
          <w:p>
            <w:r>
              <w:rPr>
                <w:sz w:val="16"/>
              </w:rPr>
            </w:r>
            <w:r>
              <w:rPr>
                <w:sz w:val="16"/>
              </w:rPr>
              <w:t>Abu Dhabi</w:t>
            </w:r>
          </w:p>
        </w:tc>
        <w:tc>
          <w:tcPr>
            <w:tcW w:type="dxa" w:w="1168"/>
          </w:tcPr>
          <w:p>
            <w:r>
              <w:rPr>
                <w:sz w:val="16"/>
              </w:rPr>
            </w:r>
            <w:r>
              <w:rPr>
                <w:sz w:val="16"/>
              </w:rPr>
              <w:t>Construction</w:t>
            </w:r>
          </w:p>
        </w:tc>
        <w:tc>
          <w:tcPr>
            <w:tcW w:type="dxa" w:w="1336"/>
          </w:tcPr>
          <w:p>
            <w:r>
              <w:rPr>
                <w:sz w:val="16"/>
              </w:rPr>
            </w:r>
            <w:r>
              <w:rPr>
                <w:sz w:val="16"/>
              </w:rPr>
              <w:t>DMT municipality</w:t>
            </w:r>
          </w:p>
        </w:tc>
        <w:tc>
          <w:tcPr>
            <w:tcW w:type="dxa" w:w="1290"/>
          </w:tcPr>
          <w:p>
            <w:r>
              <w:rPr>
                <w:sz w:val="16"/>
              </w:rPr>
            </w:r>
            <w:r>
              <w:rPr>
                <w:sz w:val="16"/>
              </w:rPr>
              <w:t>Demolition/​enabling/​excavation/​shoring permit</w:t>
            </w:r>
          </w:p>
        </w:tc>
        <w:tc>
          <w:tcPr>
            <w:tcW w:type="dxa" w:w="1317"/>
          </w:tcPr>
          <w:p>
            <w:r>
              <w:rPr>
                <w:sz w:val="16"/>
              </w:rPr>
            </w:r>
            <w:r>
              <w:rPr>
                <w:sz w:val="16"/>
              </w:rPr>
              <w:t>Scope-specific early works</w:t>
            </w:r>
          </w:p>
        </w:tc>
        <w:tc>
          <w:tcPr>
            <w:tcW w:type="dxa" w:w="1504"/>
          </w:tcPr>
          <w:p>
            <w:r>
              <w:rPr>
                <w:sz w:val="16"/>
              </w:rPr>
            </w:r>
            <w:r>
              <w:rPr>
                <w:sz w:val="16"/>
              </w:rPr>
              <w:t>AP-001; relevant design and affected NOCs</w:t>
            </w:r>
          </w:p>
        </w:tc>
        <w:tc>
          <w:tcPr>
            <w:tcW w:type="dxa" w:w="1802"/>
          </w:tcPr>
          <w:p>
            <w:r>
              <w:rPr>
                <w:sz w:val="16"/>
              </w:rPr>
            </w:r>
            <w:r>
              <w:rPr>
                <w:sz w:val="16"/>
              </w:rPr>
              <w:t>Scope drawings, temporary works, surveys, method/​risk and contractor/​insurance per service</w:t>
            </w:r>
          </w:p>
        </w:tc>
        <w:tc>
          <w:tcPr>
            <w:tcW w:type="dxa" w:w="841"/>
          </w:tcPr>
          <w:p>
            <w:r>
              <w:rPr>
                <w:sz w:val="16"/>
              </w:rPr>
            </w:r>
            <w:r>
              <w:rPr>
                <w:sz w:val="16"/>
              </w:rPr>
              <w:t>verify with authority</w:t>
            </w:r>
          </w:p>
        </w:tc>
        <w:tc>
          <w:tcPr>
            <w:tcW w:type="dxa" w:w="1290"/>
          </w:tcPr>
          <w:p>
            <w:r>
              <w:rPr>
                <w:sz w:val="16"/>
              </w:rPr>
            </w:r>
            <w:r>
              <w:rPr>
                <w:sz w:val="16"/>
              </w:rPr>
              <w:t>Lead consultant /​ contractor</w:t>
            </w:r>
          </w:p>
        </w:tc>
        <w:tc>
          <w:tcPr>
            <w:tcW w:type="dxa" w:w="916"/>
          </w:tcPr>
          <w:p>
            <w:r>
              <w:rPr>
                <w:sz w:val="16"/>
              </w:rPr>
            </w:r>
            <w:r>
              <w:rPr>
                <w:sz w:val="16"/>
              </w:rPr>
              <w:t>Pending screening</w:t>
            </w:r>
          </w:p>
        </w:tc>
        <w:tc>
          <w:tcPr>
            <w:tcW w:type="dxa" w:w="1887"/>
          </w:tcPr>
          <w:p>
            <w:r>
              <w:rPr>
                <w:sz w:val="16"/>
              </w:rPr>
            </w:r>
            <w:r>
              <w:rPr>
                <w:sz w:val="16"/>
              </w:rPr>
              <w:t>R01;R02</w:t>
            </w:r>
          </w:p>
        </w:tc>
      </w:tr>
      <w:tr>
        <w:trPr>
          <w:cantSplit/>
        </w:trPr>
        <w:tc>
          <w:tcPr>
            <w:tcW w:type="dxa" w:w="1019"/>
          </w:tcPr>
          <w:p>
            <w:r>
              <w:rPr>
                <w:sz w:val="16"/>
              </w:rPr>
            </w:r>
            <w:r>
              <w:rPr>
                <w:sz w:val="16"/>
              </w:rPr>
              <w:t>AP-030</w:t>
            </w:r>
          </w:p>
        </w:tc>
        <w:tc>
          <w:tcPr>
            <w:tcW w:type="dxa" w:w="1028"/>
          </w:tcPr>
          <w:p>
            <w:r>
              <w:rPr>
                <w:sz w:val="16"/>
              </w:rPr>
            </w:r>
            <w:r>
              <w:rPr>
                <w:sz w:val="16"/>
              </w:rPr>
              <w:t>Abu Dhabi</w:t>
            </w:r>
          </w:p>
        </w:tc>
        <w:tc>
          <w:tcPr>
            <w:tcW w:type="dxa" w:w="1168"/>
          </w:tcPr>
          <w:p>
            <w:r>
              <w:rPr>
                <w:sz w:val="16"/>
              </w:rPr>
            </w:r>
            <w:r>
              <w:rPr>
                <w:sz w:val="16"/>
              </w:rPr>
              <w:t>Construction</w:t>
            </w:r>
          </w:p>
        </w:tc>
        <w:tc>
          <w:tcPr>
            <w:tcW w:type="dxa" w:w="1336"/>
          </w:tcPr>
          <w:p>
            <w:r>
              <w:rPr>
                <w:sz w:val="16"/>
              </w:rPr>
            </w:r>
            <w:r>
              <w:rPr>
                <w:sz w:val="16"/>
              </w:rPr>
              <w:t>DMT municipality</w:t>
            </w:r>
          </w:p>
        </w:tc>
        <w:tc>
          <w:tcPr>
            <w:tcW w:type="dxa" w:w="1290"/>
          </w:tcPr>
          <w:p>
            <w:r>
              <w:rPr>
                <w:sz w:val="16"/>
              </w:rPr>
            </w:r>
            <w:r>
              <w:rPr>
                <w:sz w:val="16"/>
              </w:rPr>
              <w:t>Work start notice /​ mobilisation authorisation</w:t>
            </w:r>
          </w:p>
        </w:tc>
        <w:tc>
          <w:tcPr>
            <w:tcW w:type="dxa" w:w="1317"/>
          </w:tcPr>
          <w:p>
            <w:r>
              <w:rPr>
                <w:sz w:val="16"/>
              </w:rPr>
            </w:r>
            <w:r>
              <w:rPr>
                <w:sz w:val="16"/>
              </w:rPr>
              <w:t>Permitted works ready to start</w:t>
            </w:r>
          </w:p>
        </w:tc>
        <w:tc>
          <w:tcPr>
            <w:tcW w:type="dxa" w:w="1504"/>
          </w:tcPr>
          <w:p>
            <w:r>
              <w:rPr>
                <w:sz w:val="16"/>
              </w:rPr>
            </w:r>
            <w:r>
              <w:rPr>
                <w:sz w:val="16"/>
              </w:rPr>
              <w:t>AP-023; site/​contractor prerequisites</w:t>
            </w:r>
          </w:p>
        </w:tc>
        <w:tc>
          <w:tcPr>
            <w:tcW w:type="dxa" w:w="1802"/>
          </w:tcPr>
          <w:p>
            <w:r>
              <w:rPr>
                <w:sz w:val="16"/>
              </w:rPr>
            </w:r>
            <w:r>
              <w:rPr>
                <w:sz w:val="16"/>
              </w:rPr>
              <w:t>Land handover, project-board and start photos plus current service checklist</w:t>
            </w:r>
          </w:p>
        </w:tc>
        <w:tc>
          <w:tcPr>
            <w:tcW w:type="dxa" w:w="841"/>
          </w:tcPr>
          <w:p>
            <w:r>
              <w:rPr>
                <w:sz w:val="16"/>
              </w:rPr>
            </w:r>
            <w:r>
              <w:rPr>
                <w:sz w:val="16"/>
              </w:rPr>
              <w:t>verify with authority</w:t>
            </w:r>
          </w:p>
        </w:tc>
        <w:tc>
          <w:tcPr>
            <w:tcW w:type="dxa" w:w="1290"/>
          </w:tcPr>
          <w:p>
            <w:r>
              <w:rPr>
                <w:sz w:val="16"/>
              </w:rPr>
            </w:r>
            <w:r>
              <w:rPr>
                <w:sz w:val="16"/>
              </w:rPr>
              <w:t>Contractor /​ supervisor</w:t>
            </w:r>
          </w:p>
        </w:tc>
        <w:tc>
          <w:tcPr>
            <w:tcW w:type="dxa" w:w="916"/>
          </w:tcPr>
          <w:p>
            <w:r>
              <w:rPr>
                <w:sz w:val="16"/>
              </w:rPr>
            </w:r>
            <w:r>
              <w:rPr>
                <w:sz w:val="16"/>
              </w:rPr>
              <w:t>Pending screening</w:t>
            </w:r>
          </w:p>
        </w:tc>
        <w:tc>
          <w:tcPr>
            <w:tcW w:type="dxa" w:w="1887"/>
          </w:tcPr>
          <w:p>
            <w:r>
              <w:rPr>
                <w:sz w:val="16"/>
              </w:rPr>
            </w:r>
            <w:r>
              <w:rPr>
                <w:sz w:val="16"/>
              </w:rPr>
              <w:t>R32</w:t>
            </w:r>
          </w:p>
        </w:tc>
      </w:tr>
      <w:tr>
        <w:trPr>
          <w:cantSplit/>
        </w:trPr>
        <w:tc>
          <w:tcPr>
            <w:tcW w:type="dxa" w:w="1019"/>
          </w:tcPr>
          <w:p>
            <w:r>
              <w:rPr>
                <w:sz w:val="16"/>
              </w:rPr>
            </w:r>
            <w:r>
              <w:rPr>
                <w:sz w:val="16"/>
              </w:rPr>
              <w:t>AP-031</w:t>
            </w:r>
          </w:p>
        </w:tc>
        <w:tc>
          <w:tcPr>
            <w:tcW w:type="dxa" w:w="1028"/>
          </w:tcPr>
          <w:p>
            <w:r>
              <w:rPr>
                <w:sz w:val="16"/>
              </w:rPr>
            </w:r>
            <w:r>
              <w:rPr>
                <w:sz w:val="16"/>
              </w:rPr>
              <w:t>Abu Dhabi</w:t>
            </w:r>
          </w:p>
        </w:tc>
        <w:tc>
          <w:tcPr>
            <w:tcW w:type="dxa" w:w="1168"/>
          </w:tcPr>
          <w:p>
            <w:r>
              <w:rPr>
                <w:sz w:val="16"/>
              </w:rPr>
            </w:r>
            <w:r>
              <w:rPr>
                <w:sz w:val="16"/>
              </w:rPr>
              <w:t>Construction</w:t>
            </w:r>
          </w:p>
        </w:tc>
        <w:tc>
          <w:tcPr>
            <w:tcW w:type="dxa" w:w="1336"/>
          </w:tcPr>
          <w:p>
            <w:r>
              <w:rPr>
                <w:sz w:val="16"/>
              </w:rPr>
            </w:r>
            <w:r>
              <w:rPr>
                <w:sz w:val="16"/>
              </w:rPr>
              <w:t>Abu Dhabi Mobility /​ ITC</w:t>
            </w:r>
          </w:p>
        </w:tc>
        <w:tc>
          <w:tcPr>
            <w:tcW w:type="dxa" w:w="1290"/>
          </w:tcPr>
          <w:p>
            <w:r>
              <w:rPr>
                <w:sz w:val="16"/>
              </w:rPr>
            </w:r>
            <w:r>
              <w:rPr>
                <w:sz w:val="16"/>
              </w:rPr>
              <w:t>Traffic diversion/​road occupation/​work-zone permit</w:t>
            </w:r>
          </w:p>
        </w:tc>
        <w:tc>
          <w:tcPr>
            <w:tcW w:type="dxa" w:w="1317"/>
          </w:tcPr>
          <w:p>
            <w:r>
              <w:rPr>
                <w:sz w:val="16"/>
              </w:rPr>
            </w:r>
            <w:r>
              <w:rPr>
                <w:sz w:val="16"/>
              </w:rPr>
              <w:t>Road/​path/​traffic affected</w:t>
            </w:r>
          </w:p>
        </w:tc>
        <w:tc>
          <w:tcPr>
            <w:tcW w:type="dxa" w:w="1504"/>
          </w:tcPr>
          <w:p>
            <w:r>
              <w:rPr>
                <w:sz w:val="16"/>
              </w:rPr>
            </w:r>
            <w:r>
              <w:rPr>
                <w:sz w:val="16"/>
              </w:rPr>
              <w:t>Approved traffic plan and affected consents</w:t>
            </w:r>
          </w:p>
        </w:tc>
        <w:tc>
          <w:tcPr>
            <w:tcW w:type="dxa" w:w="1802"/>
          </w:tcPr>
          <w:p>
            <w:r>
              <w:rPr>
                <w:sz w:val="16"/>
              </w:rPr>
            </w:r>
            <w:r>
              <w:rPr>
                <w:sz w:val="16"/>
              </w:rPr>
              <w:t>Temporary traffic plan, staging, pedestrian protection and method</w:t>
            </w:r>
          </w:p>
        </w:tc>
        <w:tc>
          <w:tcPr>
            <w:tcW w:type="dxa" w:w="841"/>
          </w:tcPr>
          <w:p>
            <w:r>
              <w:rPr>
                <w:sz w:val="16"/>
              </w:rPr>
            </w:r>
            <w:r>
              <w:rPr>
                <w:sz w:val="16"/>
              </w:rPr>
              <w:t>verify with authority</w:t>
            </w:r>
          </w:p>
        </w:tc>
        <w:tc>
          <w:tcPr>
            <w:tcW w:type="dxa" w:w="1290"/>
          </w:tcPr>
          <w:p>
            <w:r>
              <w:rPr>
                <w:sz w:val="16"/>
              </w:rPr>
            </w:r>
            <w:r>
              <w:rPr>
                <w:sz w:val="16"/>
              </w:rPr>
              <w:t>Contractor /​ traffic engineer</w:t>
            </w:r>
          </w:p>
        </w:tc>
        <w:tc>
          <w:tcPr>
            <w:tcW w:type="dxa" w:w="916"/>
          </w:tcPr>
          <w:p>
            <w:r>
              <w:rPr>
                <w:sz w:val="16"/>
              </w:rPr>
            </w:r>
            <w:r>
              <w:rPr>
                <w:sz w:val="16"/>
              </w:rPr>
              <w:t>Pending screening</w:t>
            </w:r>
          </w:p>
        </w:tc>
        <w:tc>
          <w:tcPr>
            <w:tcW w:type="dxa" w:w="1887"/>
          </w:tcPr>
          <w:p>
            <w:r>
              <w:rPr>
                <w:sz w:val="16"/>
              </w:rPr>
            </w:r>
            <w:r>
              <w:rPr>
                <w:sz w:val="16"/>
              </w:rPr>
              <w:t>R10</w:t>
            </w:r>
          </w:p>
        </w:tc>
      </w:tr>
      <w:tr>
        <w:trPr>
          <w:cantSplit/>
        </w:trPr>
        <w:tc>
          <w:tcPr>
            <w:tcW w:type="dxa" w:w="1019"/>
          </w:tcPr>
          <w:p>
            <w:r>
              <w:rPr>
                <w:sz w:val="16"/>
              </w:rPr>
            </w:r>
            <w:r>
              <w:rPr>
                <w:sz w:val="16"/>
              </w:rPr>
              <w:t>AP-032</w:t>
            </w:r>
          </w:p>
        </w:tc>
        <w:tc>
          <w:tcPr>
            <w:tcW w:type="dxa" w:w="1028"/>
          </w:tcPr>
          <w:p>
            <w:r>
              <w:rPr>
                <w:sz w:val="16"/>
              </w:rPr>
            </w:r>
            <w:r>
              <w:rPr>
                <w:sz w:val="16"/>
              </w:rPr>
              <w:t>UAE conditional</w:t>
            </w:r>
          </w:p>
        </w:tc>
        <w:tc>
          <w:tcPr>
            <w:tcW w:type="dxa" w:w="1168"/>
          </w:tcPr>
          <w:p>
            <w:r>
              <w:rPr>
                <w:sz w:val="16"/>
              </w:rPr>
            </w:r>
            <w:r>
              <w:rPr>
                <w:sz w:val="16"/>
              </w:rPr>
              <w:t>Construction</w:t>
            </w:r>
          </w:p>
        </w:tc>
        <w:tc>
          <w:tcPr>
            <w:tcW w:type="dxa" w:w="1336"/>
          </w:tcPr>
          <w:p>
            <w:r>
              <w:rPr>
                <w:sz w:val="16"/>
              </w:rPr>
            </w:r>
            <w:r>
              <w:rPr>
                <w:sz w:val="16"/>
              </w:rPr>
              <w:t>Aviation /​ airport /​ GCAA</w:t>
            </w:r>
          </w:p>
        </w:tc>
        <w:tc>
          <w:tcPr>
            <w:tcW w:type="dxa" w:w="1290"/>
          </w:tcPr>
          <w:p>
            <w:r>
              <w:rPr>
                <w:sz w:val="16"/>
              </w:rPr>
            </w:r>
            <w:r>
              <w:rPr>
                <w:sz w:val="16"/>
              </w:rPr>
              <w:t>Crane/​temporary tall-plant obstacle NOC</w:t>
            </w:r>
          </w:p>
        </w:tc>
        <w:tc>
          <w:tcPr>
            <w:tcW w:type="dxa" w:w="1317"/>
          </w:tcPr>
          <w:p>
            <w:r>
              <w:rPr>
                <w:sz w:val="16"/>
              </w:rPr>
            </w:r>
            <w:r>
              <w:rPr>
                <w:sz w:val="16"/>
              </w:rPr>
              <w:t>Safeguarding/​height trigger</w:t>
            </w:r>
          </w:p>
        </w:tc>
        <w:tc>
          <w:tcPr>
            <w:tcW w:type="dxa" w:w="1504"/>
          </w:tcPr>
          <w:p>
            <w:r>
              <w:rPr>
                <w:sz w:val="16"/>
              </w:rPr>
            </w:r>
            <w:r>
              <w:rPr>
                <w:sz w:val="16"/>
              </w:rPr>
              <w:t>AP-012; crane positions/​programme</w:t>
            </w:r>
          </w:p>
        </w:tc>
        <w:tc>
          <w:tcPr>
            <w:tcW w:type="dxa" w:w="1802"/>
          </w:tcPr>
          <w:p>
            <w:r>
              <w:rPr>
                <w:sz w:val="16"/>
              </w:rPr>
            </w:r>
            <w:r>
              <w:rPr>
                <w:sz w:val="16"/>
              </w:rPr>
              <w:t>Maximum tip height/​datum, coordinates, envelope, dates and mitigation</w:t>
            </w:r>
          </w:p>
        </w:tc>
        <w:tc>
          <w:tcPr>
            <w:tcW w:type="dxa" w:w="841"/>
          </w:tcPr>
          <w:p>
            <w:r>
              <w:rPr>
                <w:sz w:val="16"/>
              </w:rPr>
            </w:r>
            <w:r>
              <w:rPr>
                <w:sz w:val="16"/>
              </w:rPr>
              <w:t>verify with authority</w:t>
            </w:r>
          </w:p>
        </w:tc>
        <w:tc>
          <w:tcPr>
            <w:tcW w:type="dxa" w:w="1290"/>
          </w:tcPr>
          <w:p>
            <w:r>
              <w:rPr>
                <w:sz w:val="16"/>
              </w:rPr>
            </w:r>
            <w:r>
              <w:rPr>
                <w:sz w:val="16"/>
              </w:rPr>
              <w:t>Contractor /​ aviation specialist</w:t>
            </w:r>
          </w:p>
        </w:tc>
        <w:tc>
          <w:tcPr>
            <w:tcW w:type="dxa" w:w="916"/>
          </w:tcPr>
          <w:p>
            <w:r>
              <w:rPr>
                <w:sz w:val="16"/>
              </w:rPr>
            </w:r>
            <w:r>
              <w:rPr>
                <w:sz w:val="16"/>
              </w:rPr>
              <w:t>Pending screening</w:t>
            </w:r>
          </w:p>
        </w:tc>
        <w:tc>
          <w:tcPr>
            <w:tcW w:type="dxa" w:w="1887"/>
          </w:tcPr>
          <w:p>
            <w:r>
              <w:rPr>
                <w:sz w:val="16"/>
              </w:rPr>
            </w:r>
            <w:r>
              <w:rPr>
                <w:sz w:val="16"/>
              </w:rPr>
              <w:t>R31</w:t>
            </w:r>
          </w:p>
        </w:tc>
      </w:tr>
      <w:tr>
        <w:trPr>
          <w:cantSplit/>
        </w:trPr>
        <w:tc>
          <w:tcPr>
            <w:tcW w:type="dxa" w:w="1019"/>
          </w:tcPr>
          <w:p>
            <w:r>
              <w:rPr>
                <w:sz w:val="16"/>
              </w:rPr>
            </w:r>
            <w:r>
              <w:rPr>
                <w:sz w:val="16"/>
              </w:rPr>
              <w:t>AP-033</w:t>
            </w:r>
          </w:p>
        </w:tc>
        <w:tc>
          <w:tcPr>
            <w:tcW w:type="dxa" w:w="1028"/>
          </w:tcPr>
          <w:p>
            <w:r>
              <w:rPr>
                <w:sz w:val="16"/>
              </w:rPr>
            </w:r>
            <w:r>
              <w:rPr>
                <w:sz w:val="16"/>
              </w:rPr>
              <w:t>Abu Dhabi</w:t>
            </w:r>
          </w:p>
        </w:tc>
        <w:tc>
          <w:tcPr>
            <w:tcW w:type="dxa" w:w="1168"/>
          </w:tcPr>
          <w:p>
            <w:r>
              <w:rPr>
                <w:sz w:val="16"/>
              </w:rPr>
            </w:r>
            <w:r>
              <w:rPr>
                <w:sz w:val="16"/>
              </w:rPr>
              <w:t>Construction</w:t>
            </w:r>
          </w:p>
        </w:tc>
        <w:tc>
          <w:tcPr>
            <w:tcW w:type="dxa" w:w="1336"/>
          </w:tcPr>
          <w:p>
            <w:r>
              <w:rPr>
                <w:sz w:val="16"/>
              </w:rPr>
            </w:r>
            <w:r>
              <w:rPr>
                <w:sz w:val="16"/>
              </w:rPr>
              <w:t>Asset operators /​ municipality</w:t>
            </w:r>
          </w:p>
        </w:tc>
        <w:tc>
          <w:tcPr>
            <w:tcW w:type="dxa" w:w="1290"/>
          </w:tcPr>
          <w:p>
            <w:r>
              <w:rPr>
                <w:sz w:val="16"/>
              </w:rPr>
            </w:r>
            <w:r>
              <w:rPr>
                <w:sz w:val="16"/>
              </w:rPr>
              <w:t>Utility crossing/​diversion/​excavation/​protection NOCs</w:t>
            </w:r>
          </w:p>
        </w:tc>
        <w:tc>
          <w:tcPr>
            <w:tcW w:type="dxa" w:w="1317"/>
          </w:tcPr>
          <w:p>
            <w:r>
              <w:rPr>
                <w:sz w:val="16"/>
              </w:rPr>
            </w:r>
            <w:r>
              <w:rPr>
                <w:sz w:val="16"/>
              </w:rPr>
              <w:t>Works close to services/​ROW</w:t>
            </w:r>
          </w:p>
        </w:tc>
        <w:tc>
          <w:tcPr>
            <w:tcW w:type="dxa" w:w="1504"/>
          </w:tcPr>
          <w:p>
            <w:r>
              <w:rPr>
                <w:sz w:val="16"/>
              </w:rPr>
            </w:r>
            <w:r>
              <w:rPr>
                <w:sz w:val="16"/>
              </w:rPr>
              <w:t>Relevant AP-011/​015/​016/​017; proven asset locations</w:t>
            </w:r>
          </w:p>
        </w:tc>
        <w:tc>
          <w:tcPr>
            <w:tcW w:type="dxa" w:w="1802"/>
          </w:tcPr>
          <w:p>
            <w:r>
              <w:rPr>
                <w:sz w:val="16"/>
              </w:rPr>
            </w:r>
            <w:r>
              <w:rPr>
                <w:sz w:val="16"/>
              </w:rPr>
              <w:t>Composite survey, protection/​crossing design, method, PTW and monitoring</w:t>
            </w:r>
          </w:p>
        </w:tc>
        <w:tc>
          <w:tcPr>
            <w:tcW w:type="dxa" w:w="841"/>
          </w:tcPr>
          <w:p>
            <w:r>
              <w:rPr>
                <w:sz w:val="16"/>
              </w:rPr>
            </w:r>
            <w:r>
              <w:rPr>
                <w:sz w:val="16"/>
              </w:rPr>
              <w:t>verify with authority</w:t>
            </w:r>
          </w:p>
        </w:tc>
        <w:tc>
          <w:tcPr>
            <w:tcW w:type="dxa" w:w="1290"/>
          </w:tcPr>
          <w:p>
            <w:r>
              <w:rPr>
                <w:sz w:val="16"/>
              </w:rPr>
            </w:r>
            <w:r>
              <w:rPr>
                <w:sz w:val="16"/>
              </w:rPr>
              <w:t>Contractor /​ utility coordinator</w:t>
            </w:r>
          </w:p>
        </w:tc>
        <w:tc>
          <w:tcPr>
            <w:tcW w:type="dxa" w:w="916"/>
          </w:tcPr>
          <w:p>
            <w:r>
              <w:rPr>
                <w:sz w:val="16"/>
              </w:rPr>
            </w:r>
            <w:r>
              <w:rPr>
                <w:sz w:val="16"/>
              </w:rPr>
              <w:t>Pending screening</w:t>
            </w:r>
          </w:p>
        </w:tc>
        <w:tc>
          <w:tcPr>
            <w:tcW w:type="dxa" w:w="1887"/>
          </w:tcPr>
          <w:p>
            <w:r>
              <w:rPr>
                <w:sz w:val="16"/>
              </w:rPr>
            </w:r>
            <w:r>
              <w:rPr>
                <w:sz w:val="16"/>
              </w:rPr>
              <w:t>R08;R09;R10;R13</w:t>
            </w:r>
          </w:p>
        </w:tc>
      </w:tr>
      <w:tr>
        <w:trPr>
          <w:cantSplit/>
        </w:trPr>
        <w:tc>
          <w:tcPr>
            <w:tcW w:type="dxa" w:w="1019"/>
          </w:tcPr>
          <w:p>
            <w:r>
              <w:rPr>
                <w:sz w:val="16"/>
              </w:rPr>
            </w:r>
            <w:r>
              <w:rPr>
                <w:sz w:val="16"/>
              </w:rPr>
              <w:t>AP-034</w:t>
            </w:r>
          </w:p>
        </w:tc>
        <w:tc>
          <w:tcPr>
            <w:tcW w:type="dxa" w:w="1028"/>
          </w:tcPr>
          <w:p>
            <w:r>
              <w:rPr>
                <w:sz w:val="16"/>
              </w:rPr>
            </w:r>
            <w:r>
              <w:rPr>
                <w:sz w:val="16"/>
              </w:rPr>
              <w:t>Abu Dhabi</w:t>
            </w:r>
          </w:p>
        </w:tc>
        <w:tc>
          <w:tcPr>
            <w:tcW w:type="dxa" w:w="1168"/>
          </w:tcPr>
          <w:p>
            <w:r>
              <w:rPr>
                <w:sz w:val="16"/>
              </w:rPr>
            </w:r>
            <w:r>
              <w:rPr>
                <w:sz w:val="16"/>
              </w:rPr>
              <w:t>Construction</w:t>
            </w:r>
          </w:p>
        </w:tc>
        <w:tc>
          <w:tcPr>
            <w:tcW w:type="dxa" w:w="1336"/>
          </w:tcPr>
          <w:p>
            <w:r>
              <w:rPr>
                <w:sz w:val="16"/>
              </w:rPr>
            </w:r>
            <w:r>
              <w:rPr>
                <w:sz w:val="16"/>
              </w:rPr>
              <w:t>EAD /​ receiving discharge authority</w:t>
            </w:r>
          </w:p>
        </w:tc>
        <w:tc>
          <w:tcPr>
            <w:tcW w:type="dxa" w:w="1290"/>
          </w:tcPr>
          <w:p>
            <w:r>
              <w:rPr>
                <w:sz w:val="16"/>
              </w:rPr>
            </w:r>
            <w:r>
              <w:rPr>
                <w:sz w:val="16"/>
              </w:rPr>
              <w:t>Dewatering/​discharge/​environmental work consent</w:t>
            </w:r>
          </w:p>
        </w:tc>
        <w:tc>
          <w:tcPr>
            <w:tcW w:type="dxa" w:w="1317"/>
          </w:tcPr>
          <w:p>
            <w:r>
              <w:rPr>
                <w:sz w:val="16"/>
              </w:rPr>
            </w:r>
            <w:r>
              <w:rPr>
                <w:sz w:val="16"/>
              </w:rPr>
              <w:t>Extraction/​discharge/​contamination/​ecology trigger</w:t>
            </w:r>
          </w:p>
        </w:tc>
        <w:tc>
          <w:tcPr>
            <w:tcW w:type="dxa" w:w="1504"/>
          </w:tcPr>
          <w:p>
            <w:r>
              <w:rPr>
                <w:sz w:val="16"/>
              </w:rPr>
            </w:r>
            <w:r>
              <w:rPr>
                <w:sz w:val="16"/>
              </w:rPr>
              <w:t>AP-022; agreed recipient/​route</w:t>
            </w:r>
          </w:p>
        </w:tc>
        <w:tc>
          <w:tcPr>
            <w:tcW w:type="dxa" w:w="1802"/>
          </w:tcPr>
          <w:p>
            <w:r>
              <w:rPr>
                <w:sz w:val="16"/>
              </w:rPr>
            </w:r>
            <w:r>
              <w:rPr>
                <w:sz w:val="16"/>
              </w:rPr>
              <w:t>Dewatering design, water quality/​volume/​point and mitigation/​monitoring</w:t>
            </w:r>
          </w:p>
        </w:tc>
        <w:tc>
          <w:tcPr>
            <w:tcW w:type="dxa" w:w="841"/>
          </w:tcPr>
          <w:p>
            <w:r>
              <w:rPr>
                <w:sz w:val="16"/>
              </w:rPr>
            </w:r>
            <w:r>
              <w:rPr>
                <w:sz w:val="16"/>
              </w:rPr>
              <w:t>verify with authority</w:t>
            </w:r>
          </w:p>
        </w:tc>
        <w:tc>
          <w:tcPr>
            <w:tcW w:type="dxa" w:w="1290"/>
          </w:tcPr>
          <w:p>
            <w:r>
              <w:rPr>
                <w:sz w:val="16"/>
              </w:rPr>
            </w:r>
            <w:r>
              <w:rPr>
                <w:sz w:val="16"/>
              </w:rPr>
              <w:t>Environmental consultant /​ contractor</w:t>
            </w:r>
          </w:p>
        </w:tc>
        <w:tc>
          <w:tcPr>
            <w:tcW w:type="dxa" w:w="916"/>
          </w:tcPr>
          <w:p>
            <w:r>
              <w:rPr>
                <w:sz w:val="16"/>
              </w:rPr>
            </w:r>
            <w:r>
              <w:rPr>
                <w:sz w:val="16"/>
              </w:rPr>
              <w:t>Pending screening</w:t>
            </w:r>
          </w:p>
        </w:tc>
        <w:tc>
          <w:tcPr>
            <w:tcW w:type="dxa" w:w="1887"/>
          </w:tcPr>
          <w:p>
            <w:r>
              <w:rPr>
                <w:sz w:val="16"/>
              </w:rPr>
            </w:r>
            <w:r>
              <w:rPr>
                <w:sz w:val="16"/>
              </w:rPr>
              <w:t>R11;R02</w:t>
            </w:r>
          </w:p>
        </w:tc>
      </w:tr>
      <w:tr>
        <w:trPr>
          <w:cantSplit/>
        </w:trPr>
        <w:tc>
          <w:tcPr>
            <w:tcW w:type="dxa" w:w="1019"/>
          </w:tcPr>
          <w:p>
            <w:r>
              <w:rPr>
                <w:sz w:val="16"/>
              </w:rPr>
            </w:r>
            <w:r>
              <w:rPr>
                <w:sz w:val="16"/>
              </w:rPr>
              <w:t>AP-035</w:t>
            </w:r>
          </w:p>
        </w:tc>
        <w:tc>
          <w:tcPr>
            <w:tcW w:type="dxa" w:w="1028"/>
          </w:tcPr>
          <w:p>
            <w:r>
              <w:rPr>
                <w:sz w:val="16"/>
              </w:rPr>
            </w:r>
            <w:r>
              <w:rPr>
                <w:sz w:val="16"/>
              </w:rPr>
              <w:t>UAE conditional</w:t>
            </w:r>
          </w:p>
        </w:tc>
        <w:tc>
          <w:tcPr>
            <w:tcW w:type="dxa" w:w="1168"/>
          </w:tcPr>
          <w:p>
            <w:r>
              <w:rPr>
                <w:sz w:val="16"/>
              </w:rPr>
            </w:r>
            <w:r>
              <w:rPr>
                <w:sz w:val="16"/>
              </w:rPr>
              <w:t>Construction</w:t>
            </w:r>
          </w:p>
        </w:tc>
        <w:tc>
          <w:tcPr>
            <w:tcW w:type="dxa" w:w="1336"/>
          </w:tcPr>
          <w:p>
            <w:r>
              <w:rPr>
                <w:sz w:val="16"/>
              </w:rPr>
            </w:r>
            <w:r>
              <w:rPr>
                <w:sz w:val="16"/>
              </w:rPr>
              <w:t>Utility operators</w:t>
            </w:r>
          </w:p>
        </w:tc>
        <w:tc>
          <w:tcPr>
            <w:tcW w:type="dxa" w:w="1290"/>
          </w:tcPr>
          <w:p>
            <w:r>
              <w:rPr>
                <w:sz w:val="16"/>
              </w:rPr>
            </w:r>
            <w:r>
              <w:rPr>
                <w:sz w:val="16"/>
              </w:rPr>
              <w:t>Temporary power/​water connection</w:t>
            </w:r>
          </w:p>
        </w:tc>
        <w:tc>
          <w:tcPr>
            <w:tcW w:type="dxa" w:w="1317"/>
          </w:tcPr>
          <w:p>
            <w:r>
              <w:rPr>
                <w:sz w:val="16"/>
              </w:rPr>
            </w:r>
            <w:r>
              <w:rPr>
                <w:sz w:val="16"/>
              </w:rPr>
              <w:t>Construction supply needed</w:t>
            </w:r>
          </w:p>
        </w:tc>
        <w:tc>
          <w:tcPr>
            <w:tcW w:type="dxa" w:w="1504"/>
          </w:tcPr>
          <w:p>
            <w:r>
              <w:rPr>
                <w:sz w:val="16"/>
              </w:rPr>
            </w:r>
            <w:r>
              <w:rPr>
                <w:sz w:val="16"/>
              </w:rPr>
              <w:t>Accepted load/​demand and safe installation</w:t>
            </w:r>
          </w:p>
        </w:tc>
        <w:tc>
          <w:tcPr>
            <w:tcW w:type="dxa" w:w="1802"/>
          </w:tcPr>
          <w:p>
            <w:r>
              <w:rPr>
                <w:sz w:val="16"/>
              </w:rPr>
            </w:r>
            <w:r>
              <w:rPr>
                <w:sz w:val="16"/>
              </w:rPr>
              <w:t>Temporary SLD/​network, meter/​connection application and safety inspection</w:t>
            </w:r>
          </w:p>
        </w:tc>
        <w:tc>
          <w:tcPr>
            <w:tcW w:type="dxa" w:w="841"/>
          </w:tcPr>
          <w:p>
            <w:r>
              <w:rPr>
                <w:sz w:val="16"/>
              </w:rPr>
            </w:r>
            <w:r>
              <w:rPr>
                <w:sz w:val="16"/>
              </w:rPr>
              <w:t>verify with authority</w:t>
            </w:r>
          </w:p>
        </w:tc>
        <w:tc>
          <w:tcPr>
            <w:tcW w:type="dxa" w:w="1290"/>
          </w:tcPr>
          <w:p>
            <w:r>
              <w:rPr>
                <w:sz w:val="16"/>
              </w:rPr>
            </w:r>
            <w:r>
              <w:rPr>
                <w:sz w:val="16"/>
              </w:rPr>
              <w:t>Contractor /​ utility coordinator</w:t>
            </w:r>
          </w:p>
        </w:tc>
        <w:tc>
          <w:tcPr>
            <w:tcW w:type="dxa" w:w="916"/>
          </w:tcPr>
          <w:p>
            <w:r>
              <w:rPr>
                <w:sz w:val="16"/>
              </w:rPr>
            </w:r>
            <w:r>
              <w:rPr>
                <w:sz w:val="16"/>
              </w:rPr>
              <w:t>Pending screening</w:t>
            </w:r>
          </w:p>
        </w:tc>
        <w:tc>
          <w:tcPr>
            <w:tcW w:type="dxa" w:w="1887"/>
          </w:tcPr>
          <w:p>
            <w:r>
              <w:rPr>
                <w:sz w:val="16"/>
              </w:rPr>
            </w:r>
            <w:r>
              <w:rPr>
                <w:sz w:val="16"/>
              </w:rPr>
              <w:t>R08;R19</w:t>
            </w:r>
          </w:p>
        </w:tc>
      </w:tr>
      <w:tr>
        <w:trPr>
          <w:cantSplit/>
        </w:trPr>
        <w:tc>
          <w:tcPr>
            <w:tcW w:type="dxa" w:w="1019"/>
          </w:tcPr>
          <w:p>
            <w:r>
              <w:rPr>
                <w:sz w:val="16"/>
              </w:rPr>
            </w:r>
            <w:r>
              <w:rPr>
                <w:sz w:val="16"/>
              </w:rPr>
              <w:t>AP-036</w:t>
            </w:r>
          </w:p>
        </w:tc>
        <w:tc>
          <w:tcPr>
            <w:tcW w:type="dxa" w:w="1028"/>
          </w:tcPr>
          <w:p>
            <w:r>
              <w:rPr>
                <w:sz w:val="16"/>
              </w:rPr>
            </w:r>
            <w:r>
              <w:rPr>
                <w:sz w:val="16"/>
              </w:rPr>
              <w:t>UAE conditional</w:t>
            </w:r>
          </w:p>
        </w:tc>
        <w:tc>
          <w:tcPr>
            <w:tcW w:type="dxa" w:w="1168"/>
          </w:tcPr>
          <w:p>
            <w:r>
              <w:rPr>
                <w:sz w:val="16"/>
              </w:rPr>
            </w:r>
            <w:r>
              <w:rPr>
                <w:sz w:val="16"/>
              </w:rPr>
              <w:t>Construction</w:t>
            </w:r>
          </w:p>
        </w:tc>
        <w:tc>
          <w:tcPr>
            <w:tcW w:type="dxa" w:w="1336"/>
          </w:tcPr>
          <w:p>
            <w:r>
              <w:rPr>
                <w:sz w:val="16"/>
              </w:rPr>
            </w:r>
            <w:r>
              <w:rPr>
                <w:sz w:val="16"/>
              </w:rPr>
              <w:t>Civil Defence /​ competent authority</w:t>
            </w:r>
          </w:p>
        </w:tc>
        <w:tc>
          <w:tcPr>
            <w:tcW w:type="dxa" w:w="1290"/>
          </w:tcPr>
          <w:p>
            <w:r>
              <w:rPr>
                <w:sz w:val="16"/>
              </w:rPr>
            </w:r>
            <w:r>
              <w:rPr>
                <w:sz w:val="16"/>
              </w:rPr>
              <w:t>Facade/​material/​fire-system specialist acceptance</w:t>
            </w:r>
          </w:p>
        </w:tc>
        <w:tc>
          <w:tcPr>
            <w:tcW w:type="dxa" w:w="1317"/>
          </w:tcPr>
          <w:p>
            <w:r>
              <w:rPr>
                <w:sz w:val="16"/>
              </w:rPr>
            </w:r>
            <w:r>
              <w:rPr>
                <w:sz w:val="16"/>
              </w:rPr>
              <w:t>Product/​shop design approval required</w:t>
            </w:r>
          </w:p>
        </w:tc>
        <w:tc>
          <w:tcPr>
            <w:tcW w:type="dxa" w:w="1504"/>
          </w:tcPr>
          <w:p>
            <w:r>
              <w:rPr>
                <w:sz w:val="16"/>
              </w:rPr>
            </w:r>
            <w:r>
              <w:rPr>
                <w:sz w:val="16"/>
              </w:rPr>
              <w:t>AP-013 or applicable Dubai fire design approval</w:t>
            </w:r>
          </w:p>
        </w:tc>
        <w:tc>
          <w:tcPr>
            <w:tcW w:type="dxa" w:w="1802"/>
          </w:tcPr>
          <w:p>
            <w:r>
              <w:rPr>
                <w:sz w:val="16"/>
              </w:rPr>
            </w:r>
            <w:r>
              <w:rPr>
                <w:sz w:val="16"/>
              </w:rPr>
              <w:t>System test scope, certificates, shop design/​calculations and technical submittals</w:t>
            </w:r>
          </w:p>
        </w:tc>
        <w:tc>
          <w:tcPr>
            <w:tcW w:type="dxa" w:w="841"/>
          </w:tcPr>
          <w:p>
            <w:r>
              <w:rPr>
                <w:sz w:val="16"/>
              </w:rPr>
            </w:r>
            <w:r>
              <w:rPr>
                <w:sz w:val="16"/>
              </w:rPr>
              <w:t>verify with authority</w:t>
            </w:r>
          </w:p>
        </w:tc>
        <w:tc>
          <w:tcPr>
            <w:tcW w:type="dxa" w:w="1290"/>
          </w:tcPr>
          <w:p>
            <w:r>
              <w:rPr>
                <w:sz w:val="16"/>
              </w:rPr>
            </w:r>
            <w:r>
              <w:rPr>
                <w:sz w:val="16"/>
              </w:rPr>
              <w:t>Fire contractor /​ supervisor</w:t>
            </w:r>
          </w:p>
        </w:tc>
        <w:tc>
          <w:tcPr>
            <w:tcW w:type="dxa" w:w="916"/>
          </w:tcPr>
          <w:p>
            <w:r>
              <w:rPr>
                <w:sz w:val="16"/>
              </w:rPr>
            </w:r>
            <w:r>
              <w:rPr>
                <w:sz w:val="16"/>
              </w:rPr>
              <w:t>Pending screening</w:t>
            </w:r>
          </w:p>
        </w:tc>
        <w:tc>
          <w:tcPr>
            <w:tcW w:type="dxa" w:w="1887"/>
          </w:tcPr>
          <w:p>
            <w:r>
              <w:rPr>
                <w:sz w:val="16"/>
              </w:rPr>
            </w:r>
            <w:r>
              <w:rPr>
                <w:sz w:val="16"/>
              </w:rPr>
              <w:t>R03;R30</w:t>
            </w:r>
          </w:p>
        </w:tc>
      </w:tr>
      <w:tr>
        <w:trPr>
          <w:cantSplit/>
        </w:trPr>
        <w:tc>
          <w:tcPr>
            <w:tcW w:type="dxa" w:w="1019"/>
          </w:tcPr>
          <w:p>
            <w:r>
              <w:rPr>
                <w:sz w:val="16"/>
              </w:rPr>
            </w:r>
            <w:r>
              <w:rPr>
                <w:sz w:val="16"/>
              </w:rPr>
              <w:t>AP-037</w:t>
            </w:r>
          </w:p>
        </w:tc>
        <w:tc>
          <w:tcPr>
            <w:tcW w:type="dxa" w:w="1028"/>
          </w:tcPr>
          <w:p>
            <w:r>
              <w:rPr>
                <w:sz w:val="16"/>
              </w:rPr>
            </w:r>
            <w:r>
              <w:rPr>
                <w:sz w:val="16"/>
              </w:rPr>
              <w:t>UAE conditional</w:t>
            </w:r>
          </w:p>
        </w:tc>
        <w:tc>
          <w:tcPr>
            <w:tcW w:type="dxa" w:w="1168"/>
          </w:tcPr>
          <w:p>
            <w:r>
              <w:rPr>
                <w:sz w:val="16"/>
              </w:rPr>
            </w:r>
            <w:r>
              <w:rPr>
                <w:sz w:val="16"/>
              </w:rPr>
              <w:t>Construction</w:t>
            </w:r>
          </w:p>
        </w:tc>
        <w:tc>
          <w:tcPr>
            <w:tcW w:type="dxa" w:w="1336"/>
          </w:tcPr>
          <w:p>
            <w:r>
              <w:rPr>
                <w:sz w:val="16"/>
              </w:rPr>
            </w:r>
            <w:r>
              <w:rPr>
                <w:sz w:val="16"/>
              </w:rPr>
              <w:t>du /​ e&amp; serving operator</w:t>
            </w:r>
          </w:p>
        </w:tc>
        <w:tc>
          <w:tcPr>
            <w:tcW w:type="dxa" w:w="1290"/>
          </w:tcPr>
          <w:p>
            <w:r>
              <w:rPr>
                <w:sz w:val="16"/>
              </w:rPr>
            </w:r>
            <w:r>
              <w:rPr>
                <w:sz w:val="16"/>
              </w:rPr>
              <w:t>Telecom materials/​construction NOC and interim inspection</w:t>
            </w:r>
          </w:p>
        </w:tc>
        <w:tc>
          <w:tcPr>
            <w:tcW w:type="dxa" w:w="1317"/>
          </w:tcPr>
          <w:p>
            <w:r>
              <w:rPr>
                <w:sz w:val="16"/>
              </w:rPr>
            </w:r>
            <w:r>
              <w:rPr>
                <w:sz w:val="16"/>
              </w:rPr>
              <w:t>Approved telecom design entering installation</w:t>
            </w:r>
          </w:p>
        </w:tc>
        <w:tc>
          <w:tcPr>
            <w:tcW w:type="dxa" w:w="1504"/>
          </w:tcPr>
          <w:p>
            <w:r>
              <w:rPr>
                <w:sz w:val="16"/>
              </w:rPr>
            </w:r>
            <w:r>
              <w:rPr>
                <w:sz w:val="16"/>
              </w:rPr>
              <w:t>AP-018 or AP-019</w:t>
            </w:r>
          </w:p>
        </w:tc>
        <w:tc>
          <w:tcPr>
            <w:tcW w:type="dxa" w:w="1802"/>
          </w:tcPr>
          <w:p>
            <w:r>
              <w:rPr>
                <w:sz w:val="16"/>
              </w:rPr>
            </w:r>
            <w:r>
              <w:rPr>
                <w:sz w:val="16"/>
              </w:rPr>
              <w:t>Materials, installation layouts and readiness inspection request</w:t>
            </w:r>
          </w:p>
        </w:tc>
        <w:tc>
          <w:tcPr>
            <w:tcW w:type="dxa" w:w="841"/>
          </w:tcPr>
          <w:p>
            <w:r>
              <w:rPr>
                <w:sz w:val="16"/>
              </w:rPr>
            </w:r>
            <w:r>
              <w:rPr>
                <w:sz w:val="16"/>
              </w:rPr>
              <w:t>verify with authority</w:t>
            </w:r>
          </w:p>
        </w:tc>
        <w:tc>
          <w:tcPr>
            <w:tcW w:type="dxa" w:w="1290"/>
          </w:tcPr>
          <w:p>
            <w:r>
              <w:rPr>
                <w:sz w:val="16"/>
              </w:rPr>
            </w:r>
            <w:r>
              <w:rPr>
                <w:sz w:val="16"/>
              </w:rPr>
              <w:t>ICT contractor /​ supervisor</w:t>
            </w:r>
          </w:p>
        </w:tc>
        <w:tc>
          <w:tcPr>
            <w:tcW w:type="dxa" w:w="916"/>
          </w:tcPr>
          <w:p>
            <w:r>
              <w:rPr>
                <w:sz w:val="16"/>
              </w:rPr>
            </w:r>
            <w:r>
              <w:rPr>
                <w:sz w:val="16"/>
              </w:rPr>
              <w:t>Pending screening</w:t>
            </w:r>
          </w:p>
        </w:tc>
        <w:tc>
          <w:tcPr>
            <w:tcW w:type="dxa" w:w="1887"/>
          </w:tcPr>
          <w:p>
            <w:r>
              <w:rPr>
                <w:sz w:val="16"/>
              </w:rPr>
            </w:r>
            <w:r>
              <w:rPr>
                <w:sz w:val="16"/>
              </w:rPr>
              <w:t>R14;R01</w:t>
            </w:r>
          </w:p>
        </w:tc>
      </w:tr>
      <w:tr>
        <w:trPr>
          <w:cantSplit/>
        </w:trPr>
        <w:tc>
          <w:tcPr>
            <w:tcW w:type="dxa" w:w="1019"/>
          </w:tcPr>
          <w:p>
            <w:r>
              <w:rPr>
                <w:sz w:val="16"/>
              </w:rPr>
            </w:r>
            <w:r>
              <w:rPr>
                <w:sz w:val="16"/>
              </w:rPr>
              <w:t>AP-038</w:t>
            </w:r>
          </w:p>
        </w:tc>
        <w:tc>
          <w:tcPr>
            <w:tcW w:type="dxa" w:w="1028"/>
          </w:tcPr>
          <w:p>
            <w:r>
              <w:rPr>
                <w:sz w:val="16"/>
              </w:rPr>
            </w:r>
            <w:r>
              <w:rPr>
                <w:sz w:val="16"/>
              </w:rPr>
              <w:t>Abu Dhabi</w:t>
            </w:r>
          </w:p>
        </w:tc>
        <w:tc>
          <w:tcPr>
            <w:tcW w:type="dxa" w:w="1168"/>
          </w:tcPr>
          <w:p>
            <w:r>
              <w:rPr>
                <w:sz w:val="16"/>
              </w:rPr>
            </w:r>
            <w:r>
              <w:rPr>
                <w:sz w:val="16"/>
              </w:rPr>
              <w:t>Construction</w:t>
            </w:r>
          </w:p>
        </w:tc>
        <w:tc>
          <w:tcPr>
            <w:tcW w:type="dxa" w:w="1336"/>
          </w:tcPr>
          <w:p>
            <w:r>
              <w:rPr>
                <w:sz w:val="16"/>
              </w:rPr>
            </w:r>
            <w:r>
              <w:rPr>
                <w:sz w:val="16"/>
              </w:rPr>
              <w:t>DMT municipality /​ competent authority</w:t>
            </w:r>
          </w:p>
        </w:tc>
        <w:tc>
          <w:tcPr>
            <w:tcW w:type="dxa" w:w="1290"/>
          </w:tcPr>
          <w:p>
            <w:r>
              <w:rPr>
                <w:sz w:val="16"/>
              </w:rPr>
            </w:r>
            <w:r>
              <w:rPr>
                <w:sz w:val="16"/>
              </w:rPr>
              <w:t>Mandatory structural/​MEP/​stage inspections</w:t>
            </w:r>
          </w:p>
        </w:tc>
        <w:tc>
          <w:tcPr>
            <w:tcW w:type="dxa" w:w="1317"/>
          </w:tcPr>
          <w:p>
            <w:r>
              <w:rPr>
                <w:sz w:val="16"/>
              </w:rPr>
            </w:r>
            <w:r>
              <w:rPr>
                <w:sz w:val="16"/>
              </w:rPr>
              <w:t>Permit inspection/​hold-point schedule</w:t>
            </w:r>
          </w:p>
        </w:tc>
        <w:tc>
          <w:tcPr>
            <w:tcW w:type="dxa" w:w="1504"/>
          </w:tcPr>
          <w:p>
            <w:r>
              <w:rPr>
                <w:sz w:val="16"/>
              </w:rPr>
            </w:r>
            <w:r>
              <w:rPr>
                <w:sz w:val="16"/>
              </w:rPr>
              <w:t>AP-023; accepted ITP</w:t>
            </w:r>
          </w:p>
        </w:tc>
        <w:tc>
          <w:tcPr>
            <w:tcW w:type="dxa" w:w="1802"/>
          </w:tcPr>
          <w:p>
            <w:r>
              <w:rPr>
                <w:sz w:val="16"/>
              </w:rPr>
            </w:r>
            <w:r>
              <w:rPr>
                <w:sz w:val="16"/>
              </w:rPr>
              <w:t>Inspection requests, approved drawings, test reports and stage records</w:t>
            </w:r>
          </w:p>
        </w:tc>
        <w:tc>
          <w:tcPr>
            <w:tcW w:type="dxa" w:w="841"/>
          </w:tcPr>
          <w:p>
            <w:r>
              <w:rPr>
                <w:sz w:val="16"/>
              </w:rPr>
            </w:r>
            <w:r>
              <w:rPr>
                <w:sz w:val="16"/>
              </w:rPr>
              <w:t>verify with authority</w:t>
            </w:r>
          </w:p>
        </w:tc>
        <w:tc>
          <w:tcPr>
            <w:tcW w:type="dxa" w:w="1290"/>
          </w:tcPr>
          <w:p>
            <w:r>
              <w:rPr>
                <w:sz w:val="16"/>
              </w:rPr>
            </w:r>
            <w:r>
              <w:rPr>
                <w:sz w:val="16"/>
              </w:rPr>
              <w:t>Contractor /​ supervisor</w:t>
            </w:r>
          </w:p>
        </w:tc>
        <w:tc>
          <w:tcPr>
            <w:tcW w:type="dxa" w:w="916"/>
          </w:tcPr>
          <w:p>
            <w:r>
              <w:rPr>
                <w:sz w:val="16"/>
              </w:rPr>
            </w:r>
            <w:r>
              <w:rPr>
                <w:sz w:val="16"/>
              </w:rPr>
              <w:t>Pending screening</w:t>
            </w:r>
          </w:p>
        </w:tc>
        <w:tc>
          <w:tcPr>
            <w:tcW w:type="dxa" w:w="1887"/>
          </w:tcPr>
          <w:p>
            <w:r>
              <w:rPr>
                <w:sz w:val="16"/>
              </w:rPr>
            </w:r>
            <w:r>
              <w:rPr>
                <w:sz w:val="16"/>
              </w:rPr>
              <w:t>R02;R01</w:t>
            </w:r>
          </w:p>
        </w:tc>
      </w:tr>
      <w:tr>
        <w:trPr>
          <w:cantSplit/>
        </w:trPr>
        <w:tc>
          <w:tcPr>
            <w:tcW w:type="dxa" w:w="1019"/>
          </w:tcPr>
          <w:p>
            <w:r>
              <w:rPr>
                <w:sz w:val="16"/>
              </w:rPr>
            </w:r>
            <w:r>
              <w:rPr>
                <w:sz w:val="16"/>
              </w:rPr>
              <w:t>AP-039</w:t>
            </w:r>
          </w:p>
        </w:tc>
        <w:tc>
          <w:tcPr>
            <w:tcW w:type="dxa" w:w="1028"/>
          </w:tcPr>
          <w:p>
            <w:r>
              <w:rPr>
                <w:sz w:val="16"/>
              </w:rPr>
            </w:r>
            <w:r>
              <w:rPr>
                <w:sz w:val="16"/>
              </w:rPr>
              <w:t>UAE conditional</w:t>
            </w:r>
          </w:p>
        </w:tc>
        <w:tc>
          <w:tcPr>
            <w:tcW w:type="dxa" w:w="1168"/>
          </w:tcPr>
          <w:p>
            <w:r>
              <w:rPr>
                <w:sz w:val="16"/>
              </w:rPr>
            </w:r>
            <w:r>
              <w:rPr>
                <w:sz w:val="16"/>
              </w:rPr>
              <w:t>Construction</w:t>
            </w:r>
          </w:p>
        </w:tc>
        <w:tc>
          <w:tcPr>
            <w:tcW w:type="dxa" w:w="1336"/>
          </w:tcPr>
          <w:p>
            <w:r>
              <w:rPr>
                <w:sz w:val="16"/>
              </w:rPr>
            </w:r>
            <w:r>
              <w:rPr>
                <w:sz w:val="16"/>
              </w:rPr>
              <w:t>Original approving authorities</w:t>
            </w:r>
          </w:p>
        </w:tc>
        <w:tc>
          <w:tcPr>
            <w:tcW w:type="dxa" w:w="1290"/>
          </w:tcPr>
          <w:p>
            <w:r>
              <w:rPr>
                <w:sz w:val="16"/>
              </w:rPr>
            </w:r>
            <w:r>
              <w:rPr>
                <w:sz w:val="16"/>
              </w:rPr>
              <w:t>Amended design/​permit/​NOC resubmission</w:t>
            </w:r>
          </w:p>
        </w:tc>
        <w:tc>
          <w:tcPr>
            <w:tcW w:type="dxa" w:w="1317"/>
          </w:tcPr>
          <w:p>
            <w:r>
              <w:rPr>
                <w:sz w:val="16"/>
              </w:rPr>
            </w:r>
            <w:r>
              <w:rPr>
                <w:sz w:val="16"/>
              </w:rPr>
              <w:t>Changed scope/​drawings or expired/​invalid consent</w:t>
            </w:r>
          </w:p>
        </w:tc>
        <w:tc>
          <w:tcPr>
            <w:tcW w:type="dxa" w:w="1504"/>
          </w:tcPr>
          <w:p>
            <w:r>
              <w:rPr>
                <w:sz w:val="16"/>
              </w:rPr>
            </w:r>
            <w:r>
              <w:rPr>
                <w:sz w:val="16"/>
              </w:rPr>
              <w:t>ChangeID and affected impact assessment</w:t>
            </w:r>
          </w:p>
        </w:tc>
        <w:tc>
          <w:tcPr>
            <w:tcW w:type="dxa" w:w="1802"/>
          </w:tcPr>
          <w:p>
            <w:r>
              <w:rPr>
                <w:sz w:val="16"/>
              </w:rPr>
            </w:r>
            <w:r>
              <w:rPr>
                <w:sz w:val="16"/>
              </w:rPr>
              <w:t>Revised calculations/​drawings, comparison, original approvals and response matrix</w:t>
            </w:r>
          </w:p>
        </w:tc>
        <w:tc>
          <w:tcPr>
            <w:tcW w:type="dxa" w:w="841"/>
          </w:tcPr>
          <w:p>
            <w:r>
              <w:rPr>
                <w:sz w:val="16"/>
              </w:rPr>
            </w:r>
            <w:r>
              <w:rPr>
                <w:sz w:val="16"/>
              </w:rPr>
              <w:t>verify with authority</w:t>
            </w:r>
          </w:p>
        </w:tc>
        <w:tc>
          <w:tcPr>
            <w:tcW w:type="dxa" w:w="1290"/>
          </w:tcPr>
          <w:p>
            <w:r>
              <w:rPr>
                <w:sz w:val="16"/>
              </w:rPr>
            </w:r>
            <w:r>
              <w:rPr>
                <w:sz w:val="16"/>
              </w:rPr>
              <w:t>Lead consultant /​ discipline leads</w:t>
            </w:r>
          </w:p>
        </w:tc>
        <w:tc>
          <w:tcPr>
            <w:tcW w:type="dxa" w:w="916"/>
          </w:tcPr>
          <w:p>
            <w:r>
              <w:rPr>
                <w:sz w:val="16"/>
              </w:rPr>
            </w:r>
            <w:r>
              <w:rPr>
                <w:sz w:val="16"/>
              </w:rPr>
              <w:t>Pending screening</w:t>
            </w:r>
          </w:p>
        </w:tc>
        <w:tc>
          <w:tcPr>
            <w:tcW w:type="dxa" w:w="1887"/>
          </w:tcPr>
          <w:p>
            <w:r>
              <w:rPr>
                <w:sz w:val="16"/>
              </w:rPr>
            </w:r>
            <w:r>
              <w:rPr>
                <w:sz w:val="16"/>
              </w:rPr>
              <w:t>R01;R14;R17</w:t>
            </w:r>
          </w:p>
        </w:tc>
      </w:tr>
      <w:tr>
        <w:trPr>
          <w:cantSplit/>
        </w:trPr>
        <w:tc>
          <w:tcPr>
            <w:tcW w:type="dxa" w:w="1019"/>
          </w:tcPr>
          <w:p>
            <w:r>
              <w:rPr>
                <w:sz w:val="16"/>
              </w:rPr>
            </w:r>
            <w:r>
              <w:rPr>
                <w:sz w:val="16"/>
              </w:rPr>
              <w:t>AP-040</w:t>
            </w:r>
          </w:p>
        </w:tc>
        <w:tc>
          <w:tcPr>
            <w:tcW w:type="dxa" w:w="1028"/>
          </w:tcPr>
          <w:p>
            <w:r>
              <w:rPr>
                <w:sz w:val="16"/>
              </w:rPr>
            </w:r>
            <w:r>
              <w:rPr>
                <w:sz w:val="16"/>
              </w:rPr>
              <w:t>Abu Dhabi</w:t>
            </w:r>
          </w:p>
        </w:tc>
        <w:tc>
          <w:tcPr>
            <w:tcW w:type="dxa" w:w="1168"/>
          </w:tcPr>
          <w:p>
            <w:r>
              <w:rPr>
                <w:sz w:val="16"/>
              </w:rPr>
            </w:r>
            <w:r>
              <w:rPr>
                <w:sz w:val="16"/>
              </w:rPr>
              <w:t>Construction</w:t>
            </w:r>
          </w:p>
        </w:tc>
        <w:tc>
          <w:tcPr>
            <w:tcW w:type="dxa" w:w="1336"/>
          </w:tcPr>
          <w:p>
            <w:r>
              <w:rPr>
                <w:sz w:val="16"/>
              </w:rPr>
            </w:r>
            <w:r>
              <w:rPr>
                <w:sz w:val="16"/>
              </w:rPr>
              <w:t>DCT Abu Dhabi</w:t>
            </w:r>
          </w:p>
        </w:tc>
        <w:tc>
          <w:tcPr>
            <w:tcW w:type="dxa" w:w="1290"/>
          </w:tcPr>
          <w:p>
            <w:r>
              <w:rPr>
                <w:sz w:val="16"/>
              </w:rPr>
            </w:r>
            <w:r>
              <w:rPr>
                <w:sz w:val="16"/>
              </w:rPr>
              <w:t>Heritage works/​chance-find clearance</w:t>
            </w:r>
          </w:p>
        </w:tc>
        <w:tc>
          <w:tcPr>
            <w:tcW w:type="dxa" w:w="1317"/>
          </w:tcPr>
          <w:p>
            <w:r>
              <w:rPr>
                <w:sz w:val="16"/>
              </w:rPr>
            </w:r>
            <w:r>
              <w:rPr>
                <w:sz w:val="16"/>
              </w:rPr>
              <w:t>Discovery or heritage-condition trigger</w:t>
            </w:r>
          </w:p>
        </w:tc>
        <w:tc>
          <w:tcPr>
            <w:tcW w:type="dxa" w:w="1504"/>
          </w:tcPr>
          <w:p>
            <w:r>
              <w:rPr>
                <w:sz w:val="16"/>
              </w:rPr>
            </w:r>
            <w:r>
              <w:rPr>
                <w:sz w:val="16"/>
              </w:rPr>
              <w:t>AP-010 conditions; protect affected works</w:t>
            </w:r>
          </w:p>
        </w:tc>
        <w:tc>
          <w:tcPr>
            <w:tcW w:type="dxa" w:w="1802"/>
          </w:tcPr>
          <w:p>
            <w:r>
              <w:rPr>
                <w:sz w:val="16"/>
              </w:rPr>
            </w:r>
            <w:r>
              <w:rPr>
                <w:sz w:val="16"/>
              </w:rPr>
              <w:t>Location/​find record, specialist assessment and written restart clearance</w:t>
            </w:r>
          </w:p>
        </w:tc>
        <w:tc>
          <w:tcPr>
            <w:tcW w:type="dxa" w:w="841"/>
          </w:tcPr>
          <w:p>
            <w:r>
              <w:rPr>
                <w:sz w:val="16"/>
              </w:rPr>
            </w:r>
            <w:r>
              <w:rPr>
                <w:sz w:val="16"/>
              </w:rPr>
              <w:t>verify with authority</w:t>
            </w:r>
          </w:p>
        </w:tc>
        <w:tc>
          <w:tcPr>
            <w:tcW w:type="dxa" w:w="1290"/>
          </w:tcPr>
          <w:p>
            <w:r>
              <w:rPr>
                <w:sz w:val="16"/>
              </w:rPr>
            </w:r>
            <w:r>
              <w:rPr>
                <w:sz w:val="16"/>
              </w:rPr>
              <w:t>Contractor /​ heritage specialist</w:t>
            </w:r>
          </w:p>
        </w:tc>
        <w:tc>
          <w:tcPr>
            <w:tcW w:type="dxa" w:w="916"/>
          </w:tcPr>
          <w:p>
            <w:r>
              <w:rPr>
                <w:sz w:val="16"/>
              </w:rPr>
            </w:r>
            <w:r>
              <w:rPr>
                <w:sz w:val="16"/>
              </w:rPr>
              <w:t>Pending screening</w:t>
            </w:r>
          </w:p>
        </w:tc>
        <w:tc>
          <w:tcPr>
            <w:tcW w:type="dxa" w:w="1887"/>
          </w:tcPr>
          <w:p>
            <w:r>
              <w:rPr>
                <w:sz w:val="16"/>
              </w:rPr>
            </w:r>
            <w:r>
              <w:rPr>
                <w:sz w:val="16"/>
              </w:rPr>
              <w:t>R12;R02</w:t>
            </w:r>
          </w:p>
        </w:tc>
      </w:tr>
      <w:tr>
        <w:trPr>
          <w:cantSplit/>
        </w:trPr>
        <w:tc>
          <w:tcPr>
            <w:tcW w:type="dxa" w:w="1019"/>
          </w:tcPr>
          <w:p>
            <w:r>
              <w:rPr>
                <w:sz w:val="16"/>
              </w:rPr>
            </w:r>
            <w:r>
              <w:rPr>
                <w:sz w:val="16"/>
              </w:rPr>
              <w:t>AP-041</w:t>
            </w:r>
          </w:p>
        </w:tc>
        <w:tc>
          <w:tcPr>
            <w:tcW w:type="dxa" w:w="1028"/>
          </w:tcPr>
          <w:p>
            <w:r>
              <w:rPr>
                <w:sz w:val="16"/>
              </w:rPr>
            </w:r>
            <w:r>
              <w:rPr>
                <w:sz w:val="16"/>
              </w:rPr>
              <w:t>Abu Dhabi</w:t>
            </w:r>
          </w:p>
        </w:tc>
        <w:tc>
          <w:tcPr>
            <w:tcW w:type="dxa" w:w="1168"/>
          </w:tcPr>
          <w:p>
            <w:r>
              <w:rPr>
                <w:sz w:val="16"/>
              </w:rPr>
            </w:r>
            <w:r>
              <w:rPr>
                <w:sz w:val="16"/>
              </w:rPr>
              <w:t>Completion/​occupancy</w:t>
            </w:r>
          </w:p>
        </w:tc>
        <w:tc>
          <w:tcPr>
            <w:tcW w:type="dxa" w:w="1336"/>
          </w:tcPr>
          <w:p>
            <w:r>
              <w:rPr>
                <w:sz w:val="16"/>
              </w:rPr>
            </w:r>
            <w:r>
              <w:rPr>
                <w:sz w:val="16"/>
              </w:rPr>
              <w:t>Abu Dhabi Civil Defence</w:t>
            </w:r>
          </w:p>
        </w:tc>
        <w:tc>
          <w:tcPr>
            <w:tcW w:type="dxa" w:w="1290"/>
          </w:tcPr>
          <w:p>
            <w:r>
              <w:rPr>
                <w:sz w:val="16"/>
              </w:rPr>
            </w:r>
            <w:r>
              <w:rPr>
                <w:sz w:val="16"/>
              </w:rPr>
              <w:t>Final fire inspection/​completion clearance</w:t>
            </w:r>
          </w:p>
        </w:tc>
        <w:tc>
          <w:tcPr>
            <w:tcW w:type="dxa" w:w="1317"/>
          </w:tcPr>
          <w:p>
            <w:r>
              <w:rPr>
                <w:sz w:val="16"/>
              </w:rPr>
            </w:r>
            <w:r>
              <w:rPr>
                <w:sz w:val="16"/>
              </w:rPr>
              <w:t>Installed fire systems ready</w:t>
            </w:r>
          </w:p>
        </w:tc>
        <w:tc>
          <w:tcPr>
            <w:tcW w:type="dxa" w:w="1504"/>
          </w:tcPr>
          <w:p>
            <w:r>
              <w:rPr>
                <w:sz w:val="16"/>
              </w:rPr>
            </w:r>
            <w:r>
              <w:rPr>
                <w:sz w:val="16"/>
              </w:rPr>
              <w:t>AP-013;AP-036; current approved revisions</w:t>
            </w:r>
          </w:p>
        </w:tc>
        <w:tc>
          <w:tcPr>
            <w:tcW w:type="dxa" w:w="1802"/>
          </w:tcPr>
          <w:p>
            <w:r>
              <w:rPr>
                <w:sz w:val="16"/>
              </w:rPr>
            </w:r>
            <w:r>
              <w:rPr>
                <w:sz w:val="16"/>
              </w:rPr>
              <w:t>As-builts, system tests/​cause-effect, facade/​product records, commissioning/​maintenance</w:t>
            </w:r>
          </w:p>
        </w:tc>
        <w:tc>
          <w:tcPr>
            <w:tcW w:type="dxa" w:w="841"/>
          </w:tcPr>
          <w:p>
            <w:r>
              <w:rPr>
                <w:sz w:val="16"/>
              </w:rPr>
            </w:r>
            <w:r>
              <w:rPr>
                <w:sz w:val="16"/>
              </w:rPr>
              <w:t>verify with authority</w:t>
            </w:r>
          </w:p>
        </w:tc>
        <w:tc>
          <w:tcPr>
            <w:tcW w:type="dxa" w:w="1290"/>
          </w:tcPr>
          <w:p>
            <w:r>
              <w:rPr>
                <w:sz w:val="16"/>
              </w:rPr>
            </w:r>
            <w:r>
              <w:rPr>
                <w:sz w:val="16"/>
              </w:rPr>
              <w:t>Fire contractor /​ consultant</w:t>
            </w:r>
          </w:p>
        </w:tc>
        <w:tc>
          <w:tcPr>
            <w:tcW w:type="dxa" w:w="916"/>
          </w:tcPr>
          <w:p>
            <w:r>
              <w:rPr>
                <w:sz w:val="16"/>
              </w:rPr>
            </w:r>
            <w:r>
              <w:rPr>
                <w:sz w:val="16"/>
              </w:rPr>
              <w:t>Pending screening</w:t>
            </w:r>
          </w:p>
        </w:tc>
        <w:tc>
          <w:tcPr>
            <w:tcW w:type="dxa" w:w="1887"/>
          </w:tcPr>
          <w:p>
            <w:r>
              <w:rPr>
                <w:sz w:val="16"/>
              </w:rPr>
            </w:r>
            <w:r>
              <w:rPr>
                <w:sz w:val="16"/>
              </w:rPr>
              <w:t>R03;R30</w:t>
            </w:r>
          </w:p>
        </w:tc>
      </w:tr>
      <w:tr>
        <w:trPr>
          <w:cantSplit/>
        </w:trPr>
        <w:tc>
          <w:tcPr>
            <w:tcW w:type="dxa" w:w="1019"/>
          </w:tcPr>
          <w:p>
            <w:r>
              <w:rPr>
                <w:sz w:val="16"/>
              </w:rPr>
            </w:r>
            <w:r>
              <w:rPr>
                <w:sz w:val="16"/>
              </w:rPr>
              <w:t>AP-042</w:t>
            </w:r>
          </w:p>
        </w:tc>
        <w:tc>
          <w:tcPr>
            <w:tcW w:type="dxa" w:w="1028"/>
          </w:tcPr>
          <w:p>
            <w:r>
              <w:rPr>
                <w:sz w:val="16"/>
              </w:rPr>
            </w:r>
            <w:r>
              <w:rPr>
                <w:sz w:val="16"/>
              </w:rPr>
              <w:t>Abu Dhabi</w:t>
            </w:r>
          </w:p>
        </w:tc>
        <w:tc>
          <w:tcPr>
            <w:tcW w:type="dxa" w:w="1168"/>
          </w:tcPr>
          <w:p>
            <w:r>
              <w:rPr>
                <w:sz w:val="16"/>
              </w:rPr>
            </w:r>
            <w:r>
              <w:rPr>
                <w:sz w:val="16"/>
              </w:rPr>
              <w:t>Completion/​occupancy</w:t>
            </w:r>
          </w:p>
        </w:tc>
        <w:tc>
          <w:tcPr>
            <w:tcW w:type="dxa" w:w="1336"/>
          </w:tcPr>
          <w:p>
            <w:r>
              <w:rPr>
                <w:sz w:val="16"/>
              </w:rPr>
            </w:r>
            <w:r>
              <w:rPr>
                <w:sz w:val="16"/>
              </w:rPr>
              <w:t>TAQA Distribution</w:t>
            </w:r>
          </w:p>
        </w:tc>
        <w:tc>
          <w:tcPr>
            <w:tcW w:type="dxa" w:w="1290"/>
          </w:tcPr>
          <w:p>
            <w:r>
              <w:rPr>
                <w:sz w:val="16"/>
              </w:rPr>
            </w:r>
            <w:r>
              <w:rPr>
                <w:sz w:val="16"/>
              </w:rPr>
              <w:t>Electricity final inspection/​energisation and water connection</w:t>
            </w:r>
          </w:p>
        </w:tc>
        <w:tc>
          <w:tcPr>
            <w:tcW w:type="dxa" w:w="1317"/>
          </w:tcPr>
          <w:p>
            <w:r>
              <w:rPr>
                <w:sz w:val="16"/>
              </w:rPr>
            </w:r>
            <w:r>
              <w:rPr>
                <w:sz w:val="16"/>
              </w:rPr>
              <w:t>Permanent supply ready</w:t>
            </w:r>
          </w:p>
        </w:tc>
        <w:tc>
          <w:tcPr>
            <w:tcW w:type="dxa" w:w="1504"/>
          </w:tcPr>
          <w:p>
            <w:r>
              <w:rPr>
                <w:sz w:val="16"/>
              </w:rPr>
            </w:r>
            <w:r>
              <w:rPr>
                <w:sz w:val="16"/>
              </w:rPr>
              <w:t>AP-015;AP-016; operator conditions</w:t>
            </w:r>
          </w:p>
        </w:tc>
        <w:tc>
          <w:tcPr>
            <w:tcW w:type="dxa" w:w="1802"/>
          </w:tcPr>
          <w:p>
            <w:r>
              <w:rPr>
                <w:sz w:val="16"/>
              </w:rPr>
            </w:r>
            <w:r>
              <w:rPr>
                <w:sz w:val="16"/>
              </w:rPr>
              <w:t>As-builts, tests, approved loads/​SLD, meter/​connection readiness and network release</w:t>
            </w:r>
          </w:p>
        </w:tc>
        <w:tc>
          <w:tcPr>
            <w:tcW w:type="dxa" w:w="841"/>
          </w:tcPr>
          <w:p>
            <w:r>
              <w:rPr>
                <w:sz w:val="16"/>
              </w:rPr>
            </w:r>
            <w:r>
              <w:rPr>
                <w:sz w:val="16"/>
              </w:rPr>
              <w:t>verify with authority</w:t>
            </w:r>
          </w:p>
        </w:tc>
        <w:tc>
          <w:tcPr>
            <w:tcW w:type="dxa" w:w="1290"/>
          </w:tcPr>
          <w:p>
            <w:r>
              <w:rPr>
                <w:sz w:val="16"/>
              </w:rPr>
            </w:r>
            <w:r>
              <w:rPr>
                <w:sz w:val="16"/>
              </w:rPr>
              <w:t>MEP contractor /​ consultant</w:t>
            </w:r>
          </w:p>
        </w:tc>
        <w:tc>
          <w:tcPr>
            <w:tcW w:type="dxa" w:w="916"/>
          </w:tcPr>
          <w:p>
            <w:r>
              <w:rPr>
                <w:sz w:val="16"/>
              </w:rPr>
            </w:r>
            <w:r>
              <w:rPr>
                <w:sz w:val="16"/>
              </w:rPr>
              <w:t>Pending screening</w:t>
            </w:r>
          </w:p>
        </w:tc>
        <w:tc>
          <w:tcPr>
            <w:tcW w:type="dxa" w:w="1887"/>
          </w:tcPr>
          <w:p>
            <w:r>
              <w:rPr>
                <w:sz w:val="16"/>
              </w:rPr>
            </w:r>
            <w:r>
              <w:rPr>
                <w:sz w:val="16"/>
              </w:rPr>
              <w:t>R08</w:t>
            </w:r>
          </w:p>
        </w:tc>
      </w:tr>
      <w:tr>
        <w:trPr>
          <w:cantSplit/>
        </w:trPr>
        <w:tc>
          <w:tcPr>
            <w:tcW w:type="dxa" w:w="1019"/>
          </w:tcPr>
          <w:p>
            <w:r>
              <w:rPr>
                <w:sz w:val="16"/>
              </w:rPr>
            </w:r>
            <w:r>
              <w:rPr>
                <w:sz w:val="16"/>
              </w:rPr>
              <w:t>AP-043</w:t>
            </w:r>
          </w:p>
        </w:tc>
        <w:tc>
          <w:tcPr>
            <w:tcW w:type="dxa" w:w="1028"/>
          </w:tcPr>
          <w:p>
            <w:r>
              <w:rPr>
                <w:sz w:val="16"/>
              </w:rPr>
            </w:r>
            <w:r>
              <w:rPr>
                <w:sz w:val="16"/>
              </w:rPr>
              <w:t>Abu Dhabi</w:t>
            </w:r>
          </w:p>
        </w:tc>
        <w:tc>
          <w:tcPr>
            <w:tcW w:type="dxa" w:w="1168"/>
          </w:tcPr>
          <w:p>
            <w:r>
              <w:rPr>
                <w:sz w:val="16"/>
              </w:rPr>
            </w:r>
            <w:r>
              <w:rPr>
                <w:sz w:val="16"/>
              </w:rPr>
              <w:t>Completion/​occupancy</w:t>
            </w:r>
          </w:p>
        </w:tc>
        <w:tc>
          <w:tcPr>
            <w:tcW w:type="dxa" w:w="1336"/>
          </w:tcPr>
          <w:p>
            <w:r>
              <w:rPr>
                <w:sz w:val="16"/>
              </w:rPr>
            </w:r>
            <w:r>
              <w:rPr>
                <w:sz w:val="16"/>
              </w:rPr>
              <w:t>TAQA Water Solutions</w:t>
            </w:r>
          </w:p>
        </w:tc>
        <w:tc>
          <w:tcPr>
            <w:tcW w:type="dxa" w:w="1290"/>
          </w:tcPr>
          <w:p>
            <w:r>
              <w:rPr>
                <w:sz w:val="16"/>
              </w:rPr>
            </w:r>
            <w:r>
              <w:rPr>
                <w:sz w:val="16"/>
              </w:rPr>
              <w:t>Sewer/​reuse final inspection and connection acceptance</w:t>
            </w:r>
          </w:p>
        </w:tc>
        <w:tc>
          <w:tcPr>
            <w:tcW w:type="dxa" w:w="1317"/>
          </w:tcPr>
          <w:p>
            <w:r>
              <w:rPr>
                <w:sz w:val="16"/>
              </w:rPr>
            </w:r>
            <w:r>
              <w:rPr>
                <w:sz w:val="16"/>
              </w:rPr>
              <w:t>New/​altered network connection</w:t>
            </w:r>
          </w:p>
        </w:tc>
        <w:tc>
          <w:tcPr>
            <w:tcW w:type="dxa" w:w="1504"/>
          </w:tcPr>
          <w:p>
            <w:r>
              <w:rPr>
                <w:sz w:val="16"/>
              </w:rPr>
            </w:r>
            <w:r>
              <w:rPr>
                <w:sz w:val="16"/>
              </w:rPr>
              <w:t>AP-017; approved installed works</w:t>
            </w:r>
          </w:p>
        </w:tc>
        <w:tc>
          <w:tcPr>
            <w:tcW w:type="dxa" w:w="1802"/>
          </w:tcPr>
          <w:p>
            <w:r>
              <w:rPr>
                <w:sz w:val="16"/>
              </w:rPr>
            </w:r>
            <w:r>
              <w:rPr>
                <w:sz w:val="16"/>
              </w:rPr>
              <w:t>As-builts, tests/​CCTV where required, connection/​discharge and asset handover</w:t>
            </w:r>
          </w:p>
        </w:tc>
        <w:tc>
          <w:tcPr>
            <w:tcW w:type="dxa" w:w="841"/>
          </w:tcPr>
          <w:p>
            <w:r>
              <w:rPr>
                <w:sz w:val="16"/>
              </w:rPr>
            </w:r>
            <w:r>
              <w:rPr>
                <w:sz w:val="16"/>
              </w:rPr>
              <w:t>verify with authority</w:t>
            </w:r>
          </w:p>
        </w:tc>
        <w:tc>
          <w:tcPr>
            <w:tcW w:type="dxa" w:w="1290"/>
          </w:tcPr>
          <w:p>
            <w:r>
              <w:rPr>
                <w:sz w:val="16"/>
              </w:rPr>
            </w:r>
            <w:r>
              <w:rPr>
                <w:sz w:val="16"/>
              </w:rPr>
              <w:t>Civil contractor /​ consultant</w:t>
            </w:r>
          </w:p>
        </w:tc>
        <w:tc>
          <w:tcPr>
            <w:tcW w:type="dxa" w:w="916"/>
          </w:tcPr>
          <w:p>
            <w:r>
              <w:rPr>
                <w:sz w:val="16"/>
              </w:rPr>
            </w:r>
            <w:r>
              <w:rPr>
                <w:sz w:val="16"/>
              </w:rPr>
              <w:t>Pending screening</w:t>
            </w:r>
          </w:p>
        </w:tc>
        <w:tc>
          <w:tcPr>
            <w:tcW w:type="dxa" w:w="1887"/>
          </w:tcPr>
          <w:p>
            <w:r>
              <w:rPr>
                <w:sz w:val="16"/>
              </w:rPr>
            </w:r>
            <w:r>
              <w:rPr>
                <w:sz w:val="16"/>
              </w:rPr>
              <w:t>R08;R09</w:t>
            </w:r>
          </w:p>
        </w:tc>
      </w:tr>
      <w:tr>
        <w:trPr>
          <w:cantSplit/>
        </w:trPr>
        <w:tc>
          <w:tcPr>
            <w:tcW w:type="dxa" w:w="1019"/>
          </w:tcPr>
          <w:p>
            <w:r>
              <w:rPr>
                <w:sz w:val="16"/>
              </w:rPr>
            </w:r>
            <w:r>
              <w:rPr>
                <w:sz w:val="16"/>
              </w:rPr>
              <w:t>AP-044</w:t>
            </w:r>
          </w:p>
        </w:tc>
        <w:tc>
          <w:tcPr>
            <w:tcW w:type="dxa" w:w="1028"/>
          </w:tcPr>
          <w:p>
            <w:r>
              <w:rPr>
                <w:sz w:val="16"/>
              </w:rPr>
            </w:r>
            <w:r>
              <w:rPr>
                <w:sz w:val="16"/>
              </w:rPr>
              <w:t>UAE conditional</w:t>
            </w:r>
          </w:p>
        </w:tc>
        <w:tc>
          <w:tcPr>
            <w:tcW w:type="dxa" w:w="1168"/>
          </w:tcPr>
          <w:p>
            <w:r>
              <w:rPr>
                <w:sz w:val="16"/>
              </w:rPr>
            </w:r>
            <w:r>
              <w:rPr>
                <w:sz w:val="16"/>
              </w:rPr>
              <w:t>Completion/​occupancy</w:t>
            </w:r>
          </w:p>
        </w:tc>
        <w:tc>
          <w:tcPr>
            <w:tcW w:type="dxa" w:w="1336"/>
          </w:tcPr>
          <w:p>
            <w:r>
              <w:rPr>
                <w:sz w:val="16"/>
              </w:rPr>
            </w:r>
            <w:r>
              <w:rPr>
                <w:sz w:val="16"/>
              </w:rPr>
              <w:t>du /​ e&amp; serving operator</w:t>
            </w:r>
          </w:p>
        </w:tc>
        <w:tc>
          <w:tcPr>
            <w:tcW w:type="dxa" w:w="1290"/>
          </w:tcPr>
          <w:p>
            <w:r>
              <w:rPr>
                <w:sz w:val="16"/>
              </w:rPr>
            </w:r>
            <w:r>
              <w:rPr>
                <w:sz w:val="16"/>
              </w:rPr>
              <w:t>Telecom final inspection, room handover and service availability</w:t>
            </w:r>
          </w:p>
        </w:tc>
        <w:tc>
          <w:tcPr>
            <w:tcW w:type="dxa" w:w="1317"/>
          </w:tcPr>
          <w:p>
            <w:r>
              <w:rPr>
                <w:sz w:val="16"/>
              </w:rPr>
            </w:r>
            <w:r>
              <w:rPr>
                <w:sz w:val="16"/>
              </w:rPr>
              <w:t>Permanent telecom/​infrastructure ready</w:t>
            </w:r>
          </w:p>
        </w:tc>
        <w:tc>
          <w:tcPr>
            <w:tcW w:type="dxa" w:w="1504"/>
          </w:tcPr>
          <w:p>
            <w:r>
              <w:rPr>
                <w:sz w:val="16"/>
              </w:rPr>
            </w:r>
            <w:r>
              <w:rPr>
                <w:sz w:val="16"/>
              </w:rPr>
              <w:t>AP-037; approved design/​readiness</w:t>
            </w:r>
          </w:p>
        </w:tc>
        <w:tc>
          <w:tcPr>
            <w:tcW w:type="dxa" w:w="1802"/>
          </w:tcPr>
          <w:p>
            <w:r>
              <w:rPr>
                <w:sz w:val="16"/>
              </w:rPr>
            </w:r>
            <w:r>
              <w:rPr>
                <w:sz w:val="16"/>
              </w:rPr>
              <w:t>Tests/​as-builts, rooms/​containment handover and written availability</w:t>
            </w:r>
          </w:p>
        </w:tc>
        <w:tc>
          <w:tcPr>
            <w:tcW w:type="dxa" w:w="841"/>
          </w:tcPr>
          <w:p>
            <w:r>
              <w:rPr>
                <w:sz w:val="16"/>
              </w:rPr>
            </w:r>
            <w:r>
              <w:rPr>
                <w:sz w:val="16"/>
              </w:rPr>
              <w:t>verify with authority</w:t>
            </w:r>
          </w:p>
        </w:tc>
        <w:tc>
          <w:tcPr>
            <w:tcW w:type="dxa" w:w="1290"/>
          </w:tcPr>
          <w:p>
            <w:r>
              <w:rPr>
                <w:sz w:val="16"/>
              </w:rPr>
            </w:r>
            <w:r>
              <w:rPr>
                <w:sz w:val="16"/>
              </w:rPr>
              <w:t>ICT contractor /​ client</w:t>
            </w:r>
          </w:p>
        </w:tc>
        <w:tc>
          <w:tcPr>
            <w:tcW w:type="dxa" w:w="916"/>
          </w:tcPr>
          <w:p>
            <w:r>
              <w:rPr>
                <w:sz w:val="16"/>
              </w:rPr>
            </w:r>
            <w:r>
              <w:rPr>
                <w:sz w:val="16"/>
              </w:rPr>
              <w:t>Pending screening</w:t>
            </w:r>
          </w:p>
        </w:tc>
        <w:tc>
          <w:tcPr>
            <w:tcW w:type="dxa" w:w="1887"/>
          </w:tcPr>
          <w:p>
            <w:r>
              <w:rPr>
                <w:sz w:val="16"/>
              </w:rPr>
            </w:r>
            <w:r>
              <w:rPr>
                <w:sz w:val="16"/>
              </w:rPr>
              <w:t>R14;R01</w:t>
            </w:r>
          </w:p>
        </w:tc>
      </w:tr>
      <w:tr>
        <w:trPr>
          <w:cantSplit/>
        </w:trPr>
        <w:tc>
          <w:tcPr>
            <w:tcW w:type="dxa" w:w="1019"/>
          </w:tcPr>
          <w:p>
            <w:r>
              <w:rPr>
                <w:sz w:val="16"/>
              </w:rPr>
            </w:r>
            <w:r>
              <w:rPr>
                <w:sz w:val="16"/>
              </w:rPr>
              <w:t>AP-045</w:t>
            </w:r>
          </w:p>
        </w:tc>
        <w:tc>
          <w:tcPr>
            <w:tcW w:type="dxa" w:w="1028"/>
          </w:tcPr>
          <w:p>
            <w:r>
              <w:rPr>
                <w:sz w:val="16"/>
              </w:rPr>
            </w:r>
            <w:r>
              <w:rPr>
                <w:sz w:val="16"/>
              </w:rPr>
              <w:t>Abu Dhabi</w:t>
            </w:r>
          </w:p>
        </w:tc>
        <w:tc>
          <w:tcPr>
            <w:tcW w:type="dxa" w:w="1168"/>
          </w:tcPr>
          <w:p>
            <w:r>
              <w:rPr>
                <w:sz w:val="16"/>
              </w:rPr>
            </w:r>
            <w:r>
              <w:rPr>
                <w:sz w:val="16"/>
              </w:rPr>
              <w:t>Completion/​occupancy</w:t>
            </w:r>
          </w:p>
        </w:tc>
        <w:tc>
          <w:tcPr>
            <w:tcW w:type="dxa" w:w="1336"/>
          </w:tcPr>
          <w:p>
            <w:r>
              <w:rPr>
                <w:sz w:val="16"/>
              </w:rPr>
            </w:r>
            <w:r>
              <w:rPr>
                <w:sz w:val="16"/>
              </w:rPr>
              <w:t>DMT Estidama</w:t>
            </w:r>
          </w:p>
        </w:tc>
        <w:tc>
          <w:tcPr>
            <w:tcW w:type="dxa" w:w="1290"/>
          </w:tcPr>
          <w:p>
            <w:r>
              <w:rPr>
                <w:sz w:val="16"/>
              </w:rPr>
            </w:r>
            <w:r>
              <w:rPr>
                <w:sz w:val="16"/>
              </w:rPr>
              <w:t>Pearl Construction Rating /​ credit closeout</w:t>
            </w:r>
          </w:p>
        </w:tc>
        <w:tc>
          <w:tcPr>
            <w:tcW w:type="dxa" w:w="1317"/>
          </w:tcPr>
          <w:p>
            <w:r>
              <w:rPr>
                <w:sz w:val="16"/>
              </w:rPr>
            </w:r>
            <w:r>
              <w:rPr>
                <w:sz w:val="16"/>
              </w:rPr>
              <w:t>Applicable PRS scope</w:t>
            </w:r>
          </w:p>
        </w:tc>
        <w:tc>
          <w:tcPr>
            <w:tcW w:type="dxa" w:w="1504"/>
          </w:tcPr>
          <w:p>
            <w:r>
              <w:rPr>
                <w:sz w:val="16"/>
              </w:rPr>
            </w:r>
            <w:r>
              <w:rPr>
                <w:sz w:val="16"/>
              </w:rPr>
              <w:t>AP-014; construction evidence</w:t>
            </w:r>
          </w:p>
        </w:tc>
        <w:tc>
          <w:tcPr>
            <w:tcW w:type="dxa" w:w="1802"/>
          </w:tcPr>
          <w:p>
            <w:r>
              <w:rPr>
                <w:sz w:val="16"/>
              </w:rPr>
            </w:r>
            <w:r>
              <w:rPr>
                <w:sz w:val="16"/>
              </w:rPr>
              <w:t>Credit/​procurement/​site evidence, changes, commissioning and PQP closeout</w:t>
            </w:r>
          </w:p>
        </w:tc>
        <w:tc>
          <w:tcPr>
            <w:tcW w:type="dxa" w:w="841"/>
          </w:tcPr>
          <w:p>
            <w:r>
              <w:rPr>
                <w:sz w:val="16"/>
              </w:rPr>
            </w:r>
            <w:r>
              <w:rPr>
                <w:sz w:val="16"/>
              </w:rPr>
              <w:t>verify with authority</w:t>
            </w:r>
          </w:p>
        </w:tc>
        <w:tc>
          <w:tcPr>
            <w:tcW w:type="dxa" w:w="1290"/>
          </w:tcPr>
          <w:p>
            <w:r>
              <w:rPr>
                <w:sz w:val="16"/>
              </w:rPr>
            </w:r>
            <w:r>
              <w:rPr>
                <w:sz w:val="16"/>
              </w:rPr>
              <w:t>PQP /​ contractor</w:t>
            </w:r>
          </w:p>
        </w:tc>
        <w:tc>
          <w:tcPr>
            <w:tcW w:type="dxa" w:w="916"/>
          </w:tcPr>
          <w:p>
            <w:r>
              <w:rPr>
                <w:sz w:val="16"/>
              </w:rPr>
            </w:r>
            <w:r>
              <w:rPr>
                <w:sz w:val="16"/>
              </w:rPr>
              <w:t>Pending screening</w:t>
            </w:r>
          </w:p>
        </w:tc>
        <w:tc>
          <w:tcPr>
            <w:tcW w:type="dxa" w:w="1887"/>
          </w:tcPr>
          <w:p>
            <w:r>
              <w:rPr>
                <w:sz w:val="16"/>
              </w:rPr>
            </w:r>
            <w:r>
              <w:rPr>
                <w:sz w:val="16"/>
              </w:rPr>
              <w:t>R05;R07</w:t>
            </w:r>
          </w:p>
        </w:tc>
      </w:tr>
      <w:tr>
        <w:trPr>
          <w:cantSplit/>
        </w:trPr>
        <w:tc>
          <w:tcPr>
            <w:tcW w:type="dxa" w:w="1019"/>
          </w:tcPr>
          <w:p>
            <w:r>
              <w:rPr>
                <w:sz w:val="16"/>
              </w:rPr>
            </w:r>
            <w:r>
              <w:rPr>
                <w:sz w:val="16"/>
              </w:rPr>
              <w:t>AP-046</w:t>
            </w:r>
          </w:p>
        </w:tc>
        <w:tc>
          <w:tcPr>
            <w:tcW w:type="dxa" w:w="1028"/>
          </w:tcPr>
          <w:p>
            <w:r>
              <w:rPr>
                <w:sz w:val="16"/>
              </w:rPr>
            </w:r>
            <w:r>
              <w:rPr>
                <w:sz w:val="16"/>
              </w:rPr>
              <w:t>UAE conditional</w:t>
            </w:r>
          </w:p>
        </w:tc>
        <w:tc>
          <w:tcPr>
            <w:tcW w:type="dxa" w:w="1168"/>
          </w:tcPr>
          <w:p>
            <w:r>
              <w:rPr>
                <w:sz w:val="16"/>
              </w:rPr>
            </w:r>
            <w:r>
              <w:rPr>
                <w:sz w:val="16"/>
              </w:rPr>
              <w:t>Completion/​occupancy</w:t>
            </w:r>
          </w:p>
        </w:tc>
        <w:tc>
          <w:tcPr>
            <w:tcW w:type="dxa" w:w="1336"/>
          </w:tcPr>
          <w:p>
            <w:r>
              <w:rPr>
                <w:sz w:val="16"/>
              </w:rPr>
            </w:r>
            <w:r>
              <w:rPr>
                <w:sz w:val="16"/>
              </w:rPr>
              <w:t>Relevant specialist regulators</w:t>
            </w:r>
          </w:p>
        </w:tc>
        <w:tc>
          <w:tcPr>
            <w:tcW w:type="dxa" w:w="1290"/>
          </w:tcPr>
          <w:p>
            <w:r>
              <w:rPr>
                <w:sz w:val="16"/>
              </w:rPr>
            </w:r>
            <w:r>
              <w:rPr>
                <w:sz w:val="16"/>
              </w:rPr>
              <w:t>Lift/​gas/​sector/​security/​environment final clearance</w:t>
            </w:r>
          </w:p>
        </w:tc>
        <w:tc>
          <w:tcPr>
            <w:tcW w:type="dxa" w:w="1317"/>
          </w:tcPr>
          <w:p>
            <w:r>
              <w:rPr>
                <w:sz w:val="16"/>
              </w:rPr>
            </w:r>
            <w:r>
              <w:rPr>
                <w:sz w:val="16"/>
              </w:rPr>
              <w:t>Applicable system/​regulated use; split actual submissions</w:t>
            </w:r>
          </w:p>
        </w:tc>
        <w:tc>
          <w:tcPr>
            <w:tcW w:type="dxa" w:w="1504"/>
          </w:tcPr>
          <w:p>
            <w:r>
              <w:rPr>
                <w:sz w:val="16"/>
              </w:rPr>
            </w:r>
            <w:r>
              <w:rPr>
                <w:sz w:val="16"/>
              </w:rPr>
              <w:t>Relevant design approvals and completed installation</w:t>
            </w:r>
          </w:p>
        </w:tc>
        <w:tc>
          <w:tcPr>
            <w:tcW w:type="dxa" w:w="1802"/>
          </w:tcPr>
          <w:p>
            <w:r>
              <w:rPr>
                <w:sz w:val="16"/>
              </w:rPr>
            </w:r>
            <w:r>
              <w:rPr>
                <w:sz w:val="16"/>
              </w:rPr>
              <w:t>Witnessed tests, certificates/​licences, as-builts and operating/​safety arrangements</w:t>
            </w:r>
          </w:p>
        </w:tc>
        <w:tc>
          <w:tcPr>
            <w:tcW w:type="dxa" w:w="841"/>
          </w:tcPr>
          <w:p>
            <w:r>
              <w:rPr>
                <w:sz w:val="16"/>
              </w:rPr>
            </w:r>
            <w:r>
              <w:rPr>
                <w:sz w:val="16"/>
              </w:rPr>
              <w:t>verify with authority</w:t>
            </w:r>
          </w:p>
        </w:tc>
        <w:tc>
          <w:tcPr>
            <w:tcW w:type="dxa" w:w="1290"/>
          </w:tcPr>
          <w:p>
            <w:r>
              <w:rPr>
                <w:sz w:val="16"/>
              </w:rPr>
            </w:r>
            <w:r>
              <w:rPr>
                <w:sz w:val="16"/>
              </w:rPr>
              <w:t>Client /​ specialists /​ contractor</w:t>
            </w:r>
          </w:p>
        </w:tc>
        <w:tc>
          <w:tcPr>
            <w:tcW w:type="dxa" w:w="916"/>
          </w:tcPr>
          <w:p>
            <w:r>
              <w:rPr>
                <w:sz w:val="16"/>
              </w:rPr>
            </w:r>
            <w:r>
              <w:rPr>
                <w:sz w:val="16"/>
              </w:rPr>
              <w:t>Pending screening</w:t>
            </w:r>
          </w:p>
        </w:tc>
        <w:tc>
          <w:tcPr>
            <w:tcW w:type="dxa" w:w="1887"/>
          </w:tcPr>
          <w:p>
            <w:r>
              <w:rPr>
                <w:sz w:val="16"/>
              </w:rPr>
            </w:r>
            <w:r>
              <w:rPr>
                <w:sz w:val="16"/>
              </w:rPr>
              <w:t>R02;R03;R11;R12;R26</w:t>
            </w:r>
          </w:p>
        </w:tc>
      </w:tr>
      <w:tr>
        <w:trPr>
          <w:cantSplit/>
        </w:trPr>
        <w:tc>
          <w:tcPr>
            <w:tcW w:type="dxa" w:w="1019"/>
          </w:tcPr>
          <w:p>
            <w:r>
              <w:rPr>
                <w:sz w:val="16"/>
              </w:rPr>
            </w:r>
            <w:r>
              <w:rPr>
                <w:sz w:val="16"/>
              </w:rPr>
              <w:t>AP-047</w:t>
            </w:r>
          </w:p>
        </w:tc>
        <w:tc>
          <w:tcPr>
            <w:tcW w:type="dxa" w:w="1028"/>
          </w:tcPr>
          <w:p>
            <w:r>
              <w:rPr>
                <w:sz w:val="16"/>
              </w:rPr>
            </w:r>
            <w:r>
              <w:rPr>
                <w:sz w:val="16"/>
              </w:rPr>
              <w:t>Abu Dhabi</w:t>
            </w:r>
          </w:p>
        </w:tc>
        <w:tc>
          <w:tcPr>
            <w:tcW w:type="dxa" w:w="1168"/>
          </w:tcPr>
          <w:p>
            <w:r>
              <w:rPr>
                <w:sz w:val="16"/>
              </w:rPr>
            </w:r>
            <w:r>
              <w:rPr>
                <w:sz w:val="16"/>
              </w:rPr>
              <w:t>Completion/​occupancy</w:t>
            </w:r>
          </w:p>
        </w:tc>
        <w:tc>
          <w:tcPr>
            <w:tcW w:type="dxa" w:w="1336"/>
          </w:tcPr>
          <w:p>
            <w:r>
              <w:rPr>
                <w:sz w:val="16"/>
              </w:rPr>
            </w:r>
            <w:r>
              <w:rPr>
                <w:sz w:val="16"/>
              </w:rPr>
              <w:t>DMT municipality</w:t>
            </w:r>
          </w:p>
        </w:tc>
        <w:tc>
          <w:tcPr>
            <w:tcW w:type="dxa" w:w="1290"/>
          </w:tcPr>
          <w:p>
            <w:r>
              <w:rPr>
                <w:sz w:val="16"/>
              </w:rPr>
            </w:r>
            <w:r>
              <w:rPr>
                <w:sz w:val="16"/>
              </w:rPr>
              <w:t>Building completion certificate</w:t>
            </w:r>
          </w:p>
        </w:tc>
        <w:tc>
          <w:tcPr>
            <w:tcW w:type="dxa" w:w="1317"/>
          </w:tcPr>
          <w:p>
            <w:r>
              <w:rPr>
                <w:sz w:val="16"/>
              </w:rPr>
            </w:r>
            <w:r>
              <w:rPr>
                <w:sz w:val="16"/>
              </w:rPr>
              <w:t>Permitted works and inspections complete</w:t>
            </w:r>
          </w:p>
        </w:tc>
        <w:tc>
          <w:tcPr>
            <w:tcW w:type="dxa" w:w="1504"/>
          </w:tcPr>
          <w:p>
            <w:r>
              <w:rPr>
                <w:sz w:val="16"/>
              </w:rPr>
            </w:r>
            <w:r>
              <w:rPr>
                <w:sz w:val="16"/>
              </w:rPr>
              <w:t>AP-038/​AP-039; all applicable completion NOCs</w:t>
            </w:r>
          </w:p>
        </w:tc>
        <w:tc>
          <w:tcPr>
            <w:tcW w:type="dxa" w:w="1802"/>
          </w:tcPr>
          <w:p>
            <w:r>
              <w:rPr>
                <w:sz w:val="16"/>
              </w:rPr>
            </w:r>
            <w:r>
              <w:rPr>
                <w:sz w:val="16"/>
              </w:rPr>
              <w:t>Approved/​as-built package, supervision/​tests, fire/​utility/​sustainability clearance and checklist</w:t>
            </w:r>
          </w:p>
        </w:tc>
        <w:tc>
          <w:tcPr>
            <w:tcW w:type="dxa" w:w="841"/>
          </w:tcPr>
          <w:p>
            <w:r>
              <w:rPr>
                <w:sz w:val="16"/>
              </w:rPr>
            </w:r>
            <w:r>
              <w:rPr>
                <w:sz w:val="16"/>
              </w:rPr>
              <w:t>verify with authority</w:t>
            </w:r>
          </w:p>
        </w:tc>
        <w:tc>
          <w:tcPr>
            <w:tcW w:type="dxa" w:w="1290"/>
          </w:tcPr>
          <w:p>
            <w:r>
              <w:rPr>
                <w:sz w:val="16"/>
              </w:rPr>
            </w:r>
            <w:r>
              <w:rPr>
                <w:sz w:val="16"/>
              </w:rPr>
              <w:t>Supervising consultant /​ contractor</w:t>
            </w:r>
          </w:p>
        </w:tc>
        <w:tc>
          <w:tcPr>
            <w:tcW w:type="dxa" w:w="916"/>
          </w:tcPr>
          <w:p>
            <w:r>
              <w:rPr>
                <w:sz w:val="16"/>
              </w:rPr>
            </w:r>
            <w:r>
              <w:rPr>
                <w:sz w:val="16"/>
              </w:rPr>
              <w:t>Pending screening</w:t>
            </w:r>
          </w:p>
        </w:tc>
        <w:tc>
          <w:tcPr>
            <w:tcW w:type="dxa" w:w="1887"/>
          </w:tcPr>
          <w:p>
            <w:r>
              <w:rPr>
                <w:sz w:val="16"/>
              </w:rPr>
            </w:r>
            <w:r>
              <w:rPr>
                <w:sz w:val="16"/>
              </w:rPr>
              <w:t>R02;R15</w:t>
            </w:r>
          </w:p>
        </w:tc>
      </w:tr>
      <w:tr>
        <w:trPr>
          <w:cantSplit/>
        </w:trPr>
        <w:tc>
          <w:tcPr>
            <w:tcW w:type="dxa" w:w="1019"/>
          </w:tcPr>
          <w:p>
            <w:r>
              <w:rPr>
                <w:sz w:val="16"/>
              </w:rPr>
            </w:r>
            <w:r>
              <w:rPr>
                <w:sz w:val="16"/>
              </w:rPr>
              <w:t>AP-048</w:t>
            </w:r>
          </w:p>
        </w:tc>
        <w:tc>
          <w:tcPr>
            <w:tcW w:type="dxa" w:w="1028"/>
          </w:tcPr>
          <w:p>
            <w:r>
              <w:rPr>
                <w:sz w:val="16"/>
              </w:rPr>
            </w:r>
            <w:r>
              <w:rPr>
                <w:sz w:val="16"/>
              </w:rPr>
              <w:t>Abu Dhabi</w:t>
            </w:r>
          </w:p>
        </w:tc>
        <w:tc>
          <w:tcPr>
            <w:tcW w:type="dxa" w:w="1168"/>
          </w:tcPr>
          <w:p>
            <w:r>
              <w:rPr>
                <w:sz w:val="16"/>
              </w:rPr>
            </w:r>
            <w:r>
              <w:rPr>
                <w:sz w:val="16"/>
              </w:rPr>
              <w:t>Completion/​occupancy</w:t>
            </w:r>
          </w:p>
        </w:tc>
        <w:tc>
          <w:tcPr>
            <w:tcW w:type="dxa" w:w="1336"/>
          </w:tcPr>
          <w:p>
            <w:r>
              <w:rPr>
                <w:sz w:val="16"/>
              </w:rPr>
            </w:r>
            <w:r>
              <w:rPr>
                <w:sz w:val="16"/>
              </w:rPr>
              <w:t>DMT municipality</w:t>
            </w:r>
          </w:p>
        </w:tc>
        <w:tc>
          <w:tcPr>
            <w:tcW w:type="dxa" w:w="1290"/>
          </w:tcPr>
          <w:p>
            <w:r>
              <w:rPr>
                <w:sz w:val="16"/>
              </w:rPr>
            </w:r>
            <w:r>
              <w:rPr>
                <w:sz w:val="16"/>
              </w:rPr>
              <w:t>Applicable initial/​full/​temporary occupancy certificate</w:t>
            </w:r>
          </w:p>
        </w:tc>
        <w:tc>
          <w:tcPr>
            <w:tcW w:type="dxa" w:w="1317"/>
          </w:tcPr>
          <w:p>
            <w:r>
              <w:rPr>
                <w:sz w:val="16"/>
              </w:rPr>
            </w:r>
            <w:r>
              <w:rPr>
                <w:sz w:val="16"/>
              </w:rPr>
              <w:t>Actual new/​existing/​phased-use category confirmed</w:t>
            </w:r>
          </w:p>
        </w:tc>
        <w:tc>
          <w:tcPr>
            <w:tcW w:type="dxa" w:w="1504"/>
          </w:tcPr>
          <w:p>
            <w:r>
              <w:rPr>
                <w:sz w:val="16"/>
              </w:rPr>
            </w:r>
            <w:r>
              <w:rPr>
                <w:sz w:val="16"/>
              </w:rPr>
              <w:t>AP-047 and category-specific prerequisites confirmed by municipality</w:t>
            </w:r>
          </w:p>
        </w:tc>
        <w:tc>
          <w:tcPr>
            <w:tcW w:type="dxa" w:w="1802"/>
          </w:tcPr>
          <w:p>
            <w:r>
              <w:rPr>
                <w:sz w:val="16"/>
              </w:rPr>
            </w:r>
            <w:r>
              <w:rPr>
                <w:sz w:val="16"/>
              </w:rPr>
              <w:t>Owner application, structural/​fire/​gas/​lift/​MEP safety and temporary-occupation boundaries if relevant</w:t>
            </w:r>
          </w:p>
        </w:tc>
        <w:tc>
          <w:tcPr>
            <w:tcW w:type="dxa" w:w="841"/>
          </w:tcPr>
          <w:p>
            <w:r>
              <w:rPr>
                <w:sz w:val="16"/>
              </w:rPr>
            </w:r>
            <w:r>
              <w:rPr>
                <w:sz w:val="16"/>
              </w:rPr>
              <w:t>verify with authority</w:t>
            </w:r>
          </w:p>
        </w:tc>
        <w:tc>
          <w:tcPr>
            <w:tcW w:type="dxa" w:w="1290"/>
          </w:tcPr>
          <w:p>
            <w:r>
              <w:rPr>
                <w:sz w:val="16"/>
              </w:rPr>
            </w:r>
            <w:r>
              <w:rPr>
                <w:sz w:val="16"/>
              </w:rPr>
              <w:t>Owner /​ licensed consultant</w:t>
            </w:r>
          </w:p>
        </w:tc>
        <w:tc>
          <w:tcPr>
            <w:tcW w:type="dxa" w:w="916"/>
          </w:tcPr>
          <w:p>
            <w:r>
              <w:rPr>
                <w:sz w:val="16"/>
              </w:rPr>
            </w:r>
            <w:r>
              <w:rPr>
                <w:sz w:val="16"/>
              </w:rPr>
              <w:t>Pending screening</w:t>
            </w:r>
          </w:p>
        </w:tc>
        <w:tc>
          <w:tcPr>
            <w:tcW w:type="dxa" w:w="1887"/>
          </w:tcPr>
          <w:p>
            <w:r>
              <w:rPr>
                <w:sz w:val="16"/>
              </w:rPr>
            </w:r>
            <w:r>
              <w:rPr>
                <w:sz w:val="16"/>
              </w:rPr>
              <w:t>R15;R16</w:t>
            </w:r>
          </w:p>
        </w:tc>
      </w:tr>
      <w:tr>
        <w:trPr>
          <w:cantSplit/>
        </w:trPr>
        <w:tc>
          <w:tcPr>
            <w:tcW w:type="dxa" w:w="1019"/>
          </w:tcPr>
          <w:p>
            <w:r>
              <w:rPr>
                <w:sz w:val="16"/>
              </w:rPr>
            </w:r>
            <w:r>
              <w:rPr>
                <w:sz w:val="16"/>
              </w:rPr>
              <w:t>AP-049</w:t>
            </w:r>
          </w:p>
        </w:tc>
        <w:tc>
          <w:tcPr>
            <w:tcW w:type="dxa" w:w="1028"/>
          </w:tcPr>
          <w:p>
            <w:r>
              <w:rPr>
                <w:sz w:val="16"/>
              </w:rPr>
            </w:r>
            <w:r>
              <w:rPr>
                <w:sz w:val="16"/>
              </w:rPr>
              <w:t>Abu Dhabi</w:t>
            </w:r>
          </w:p>
        </w:tc>
        <w:tc>
          <w:tcPr>
            <w:tcW w:type="dxa" w:w="1168"/>
          </w:tcPr>
          <w:p>
            <w:r>
              <w:rPr>
                <w:sz w:val="16"/>
              </w:rPr>
            </w:r>
            <w:r>
              <w:rPr>
                <w:sz w:val="16"/>
              </w:rPr>
              <w:t>Operation/​renewal</w:t>
            </w:r>
          </w:p>
        </w:tc>
        <w:tc>
          <w:tcPr>
            <w:tcW w:type="dxa" w:w="1336"/>
          </w:tcPr>
          <w:p>
            <w:r>
              <w:rPr>
                <w:sz w:val="16"/>
              </w:rPr>
            </w:r>
            <w:r>
              <w:rPr>
                <w:sz w:val="16"/>
              </w:rPr>
              <w:t>DMT municipality /​ sector regulators</w:t>
            </w:r>
          </w:p>
        </w:tc>
        <w:tc>
          <w:tcPr>
            <w:tcW w:type="dxa" w:w="1290"/>
          </w:tcPr>
          <w:p>
            <w:r>
              <w:rPr>
                <w:sz w:val="16"/>
              </w:rPr>
            </w:r>
            <w:r>
              <w:rPr>
                <w:sz w:val="16"/>
              </w:rPr>
              <w:t>Occupancy/​operating licence renewal and conditions</w:t>
            </w:r>
          </w:p>
        </w:tc>
        <w:tc>
          <w:tcPr>
            <w:tcW w:type="dxa" w:w="1317"/>
          </w:tcPr>
          <w:p>
            <w:r>
              <w:rPr>
                <w:sz w:val="16"/>
              </w:rPr>
            </w:r>
            <w:r>
              <w:rPr>
                <w:sz w:val="16"/>
              </w:rPr>
              <w:t>Before actual expiry or material use change</w:t>
            </w:r>
          </w:p>
        </w:tc>
        <w:tc>
          <w:tcPr>
            <w:tcW w:type="dxa" w:w="1504"/>
          </w:tcPr>
          <w:p>
            <w:r>
              <w:rPr>
                <w:sz w:val="16"/>
              </w:rPr>
            </w:r>
            <w:r>
              <w:rPr>
                <w:sz w:val="16"/>
              </w:rPr>
              <w:t>AP-048; actual certificate category/​validity</w:t>
            </w:r>
          </w:p>
        </w:tc>
        <w:tc>
          <w:tcPr>
            <w:tcW w:type="dxa" w:w="1802"/>
          </w:tcPr>
          <w:p>
            <w:r>
              <w:rPr>
                <w:sz w:val="16"/>
              </w:rPr>
            </w:r>
            <w:r>
              <w:rPr>
                <w:sz w:val="16"/>
              </w:rPr>
              <w:t>Current safety/​maintenance reports, operating licences and corrective actions</w:t>
            </w:r>
          </w:p>
        </w:tc>
        <w:tc>
          <w:tcPr>
            <w:tcW w:type="dxa" w:w="841"/>
          </w:tcPr>
          <w:p>
            <w:r>
              <w:rPr>
                <w:sz w:val="16"/>
              </w:rPr>
            </w:r>
            <w:r>
              <w:rPr>
                <w:sz w:val="16"/>
              </w:rPr>
              <w:t>verify with authority</w:t>
            </w:r>
          </w:p>
        </w:tc>
        <w:tc>
          <w:tcPr>
            <w:tcW w:type="dxa" w:w="1290"/>
          </w:tcPr>
          <w:p>
            <w:r>
              <w:rPr>
                <w:sz w:val="16"/>
              </w:rPr>
            </w:r>
            <w:r>
              <w:rPr>
                <w:sz w:val="16"/>
              </w:rPr>
              <w:t>Owner /​ FM</w:t>
            </w:r>
          </w:p>
        </w:tc>
        <w:tc>
          <w:tcPr>
            <w:tcW w:type="dxa" w:w="916"/>
          </w:tcPr>
          <w:p>
            <w:r>
              <w:rPr>
                <w:sz w:val="16"/>
              </w:rPr>
            </w:r>
            <w:r>
              <w:rPr>
                <w:sz w:val="16"/>
              </w:rPr>
              <w:t>Pending screening</w:t>
            </w:r>
          </w:p>
        </w:tc>
        <w:tc>
          <w:tcPr>
            <w:tcW w:type="dxa" w:w="1887"/>
          </w:tcPr>
          <w:p>
            <w:r>
              <w:rPr>
                <w:sz w:val="16"/>
              </w:rPr>
            </w:r>
            <w:r>
              <w:rPr>
                <w:sz w:val="16"/>
              </w:rPr>
              <w:t>R15;R16</w:t>
            </w:r>
          </w:p>
        </w:tc>
      </w:tr>
      <w:tr>
        <w:trPr>
          <w:cantSplit/>
        </w:trPr>
        <w:tc>
          <w:tcPr>
            <w:tcW w:type="dxa" w:w="1019"/>
          </w:tcPr>
          <w:p>
            <w:r>
              <w:rPr>
                <w:sz w:val="16"/>
              </w:rPr>
            </w:r>
            <w:r>
              <w:rPr>
                <w:sz w:val="16"/>
              </w:rPr>
              <w:t>AP-067</w:t>
            </w:r>
          </w:p>
        </w:tc>
        <w:tc>
          <w:tcPr>
            <w:tcW w:type="dxa" w:w="1028"/>
          </w:tcPr>
          <w:p>
            <w:r>
              <w:rPr>
                <w:sz w:val="16"/>
              </w:rPr>
            </w:r>
            <w:r>
              <w:rPr>
                <w:sz w:val="16"/>
              </w:rPr>
              <w:t>UAE conditional</w:t>
            </w:r>
          </w:p>
        </w:tc>
        <w:tc>
          <w:tcPr>
            <w:tcW w:type="dxa" w:w="1168"/>
          </w:tcPr>
          <w:p>
            <w:r>
              <w:rPr>
                <w:sz w:val="16"/>
              </w:rPr>
            </w:r>
            <w:r>
              <w:rPr>
                <w:sz w:val="16"/>
              </w:rPr>
              <w:t>Concept/​planning</w:t>
            </w:r>
          </w:p>
        </w:tc>
        <w:tc>
          <w:tcPr>
            <w:tcW w:type="dxa" w:w="1336"/>
          </w:tcPr>
          <w:p>
            <w:r>
              <w:rPr>
                <w:sz w:val="16"/>
              </w:rPr>
            </w:r>
            <w:r>
              <w:rPr>
                <w:sz w:val="16"/>
              </w:rPr>
              <w:t>Rail /​ port /​ coastal /​ defence asset owner</w:t>
            </w:r>
          </w:p>
        </w:tc>
        <w:tc>
          <w:tcPr>
            <w:tcW w:type="dxa" w:w="1290"/>
          </w:tcPr>
          <w:p>
            <w:r>
              <w:rPr>
                <w:sz w:val="16"/>
              </w:rPr>
            </w:r>
            <w:r>
              <w:rPr>
                <w:sz w:val="16"/>
              </w:rPr>
              <w:t>Special infrastructure/​safeguarding/​waterfront NOC</w:t>
            </w:r>
          </w:p>
        </w:tc>
        <w:tc>
          <w:tcPr>
            <w:tcW w:type="dxa" w:w="1317"/>
          </w:tcPr>
          <w:p>
            <w:r>
              <w:rPr>
                <w:sz w:val="16"/>
              </w:rPr>
            </w:r>
            <w:r>
              <w:rPr>
                <w:sz w:val="16"/>
              </w:rPr>
              <w:t>Protected strategic asset/​interface</w:t>
            </w:r>
          </w:p>
        </w:tc>
        <w:tc>
          <w:tcPr>
            <w:tcW w:type="dxa" w:w="1504"/>
          </w:tcPr>
          <w:p>
            <w:r>
              <w:rPr>
                <w:sz w:val="16"/>
              </w:rPr>
            </w:r>
            <w:r>
              <w:rPr>
                <w:sz w:val="16"/>
              </w:rPr>
              <w:t>Location, corridor and competent asset owner</w:t>
            </w:r>
          </w:p>
        </w:tc>
        <w:tc>
          <w:tcPr>
            <w:tcW w:type="dxa" w:w="1802"/>
          </w:tcPr>
          <w:p>
            <w:r>
              <w:rPr>
                <w:sz w:val="16"/>
              </w:rPr>
            </w:r>
            <w:r>
              <w:rPr>
                <w:sz w:val="16"/>
              </w:rPr>
              <w:t>Crossing/​marine/​safeguarding studies and exact written checklist</w:t>
            </w:r>
          </w:p>
        </w:tc>
        <w:tc>
          <w:tcPr>
            <w:tcW w:type="dxa" w:w="841"/>
          </w:tcPr>
          <w:p>
            <w:r>
              <w:rPr>
                <w:sz w:val="16"/>
              </w:rPr>
            </w:r>
            <w:r>
              <w:rPr>
                <w:sz w:val="16"/>
              </w:rPr>
              <w:t>verify with authority</w:t>
            </w:r>
          </w:p>
        </w:tc>
        <w:tc>
          <w:tcPr>
            <w:tcW w:type="dxa" w:w="1290"/>
          </w:tcPr>
          <w:p>
            <w:r>
              <w:rPr>
                <w:sz w:val="16"/>
              </w:rPr>
            </w:r>
            <w:r>
              <w:rPr>
                <w:sz w:val="16"/>
              </w:rPr>
              <w:t>Client /​ civil specialist</w:t>
            </w:r>
          </w:p>
        </w:tc>
        <w:tc>
          <w:tcPr>
            <w:tcW w:type="dxa" w:w="916"/>
          </w:tcPr>
          <w:p>
            <w:r>
              <w:rPr>
                <w:sz w:val="16"/>
              </w:rPr>
            </w:r>
            <w:r>
              <w:rPr>
                <w:sz w:val="16"/>
              </w:rPr>
              <w:t>Pending screening</w:t>
            </w:r>
          </w:p>
        </w:tc>
        <w:tc>
          <w:tcPr>
            <w:tcW w:type="dxa" w:w="1887"/>
          </w:tcPr>
          <w:p>
            <w:r>
              <w:rPr>
                <w:sz w:val="16"/>
              </w:rPr>
            </w:r>
            <w:r>
              <w:rPr>
                <w:sz w:val="16"/>
              </w:rPr>
              <w:t>R02;R17;R31</w:t>
            </w:r>
          </w:p>
        </w:tc>
      </w:tr>
      <w:tr>
        <w:trPr>
          <w:cantSplit/>
        </w:trPr>
        <w:tc>
          <w:tcPr>
            <w:tcW w:type="dxa" w:w="1019"/>
          </w:tcPr>
          <w:p>
            <w:r>
              <w:rPr>
                <w:sz w:val="16"/>
              </w:rPr>
            </w:r>
            <w:r>
              <w:rPr>
                <w:sz w:val="16"/>
              </w:rPr>
              <w:t>AP-068</w:t>
            </w:r>
          </w:p>
        </w:tc>
        <w:tc>
          <w:tcPr>
            <w:tcW w:type="dxa" w:w="1028"/>
          </w:tcPr>
          <w:p>
            <w:r>
              <w:rPr>
                <w:sz w:val="16"/>
              </w:rPr>
            </w:r>
            <w:r>
              <w:rPr>
                <w:sz w:val="16"/>
              </w:rPr>
              <w:t>UAE conditional</w:t>
            </w:r>
          </w:p>
        </w:tc>
        <w:tc>
          <w:tcPr>
            <w:tcW w:type="dxa" w:w="1168"/>
          </w:tcPr>
          <w:p>
            <w:r>
              <w:rPr>
                <w:sz w:val="16"/>
              </w:rPr>
            </w:r>
            <w:r>
              <w:rPr>
                <w:sz w:val="16"/>
              </w:rPr>
              <w:t>Construction</w:t>
            </w:r>
          </w:p>
        </w:tc>
        <w:tc>
          <w:tcPr>
            <w:tcW w:type="dxa" w:w="1336"/>
          </w:tcPr>
          <w:p>
            <w:r>
              <w:rPr>
                <w:sz w:val="16"/>
              </w:rPr>
            </w:r>
            <w:r>
              <w:rPr>
                <w:sz w:val="16"/>
              </w:rPr>
              <w:t>Competent municipality /​ landlord /​ Civil Defence</w:t>
            </w:r>
          </w:p>
        </w:tc>
        <w:tc>
          <w:tcPr>
            <w:tcW w:type="dxa" w:w="1290"/>
          </w:tcPr>
          <w:p>
            <w:r>
              <w:rPr>
                <w:sz w:val="16"/>
              </w:rPr>
            </w:r>
            <w:r>
              <w:rPr>
                <w:sz w:val="16"/>
              </w:rPr>
              <w:t>Fit-out/​change-of-use/​signage/​alteration permit</w:t>
            </w:r>
          </w:p>
        </w:tc>
        <w:tc>
          <w:tcPr>
            <w:tcW w:type="dxa" w:w="1317"/>
          </w:tcPr>
          <w:p>
            <w:r>
              <w:rPr>
                <w:sz w:val="16"/>
              </w:rPr>
            </w:r>
            <w:r>
              <w:rPr>
                <w:sz w:val="16"/>
              </w:rPr>
              <w:t>Work/​use differs from base-build approval</w:t>
            </w:r>
          </w:p>
        </w:tc>
        <w:tc>
          <w:tcPr>
            <w:tcW w:type="dxa" w:w="1504"/>
          </w:tcPr>
          <w:p>
            <w:r>
              <w:rPr>
                <w:sz w:val="16"/>
              </w:rPr>
            </w:r>
            <w:r>
              <w:rPr>
                <w:sz w:val="16"/>
              </w:rPr>
              <w:t>Existing completion/​occupancy; landlord and sector/​fire consents</w:t>
            </w:r>
          </w:p>
        </w:tc>
        <w:tc>
          <w:tcPr>
            <w:tcW w:type="dxa" w:w="1802"/>
          </w:tcPr>
          <w:p>
            <w:r>
              <w:rPr>
                <w:sz w:val="16"/>
              </w:rPr>
            </w:r>
            <w:r>
              <w:rPr>
                <w:sz w:val="16"/>
              </w:rPr>
              <w:t>Existing/​proposed plans, loads/​population/​fire/​MEP changes and current service checklists</w:t>
            </w:r>
          </w:p>
        </w:tc>
        <w:tc>
          <w:tcPr>
            <w:tcW w:type="dxa" w:w="841"/>
          </w:tcPr>
          <w:p>
            <w:r>
              <w:rPr>
                <w:sz w:val="16"/>
              </w:rPr>
            </w:r>
            <w:r>
              <w:rPr>
                <w:sz w:val="16"/>
              </w:rPr>
              <w:t>verify with authority</w:t>
            </w:r>
          </w:p>
        </w:tc>
        <w:tc>
          <w:tcPr>
            <w:tcW w:type="dxa" w:w="1290"/>
          </w:tcPr>
          <w:p>
            <w:r>
              <w:rPr>
                <w:sz w:val="16"/>
              </w:rPr>
            </w:r>
            <w:r>
              <w:rPr>
                <w:sz w:val="16"/>
              </w:rPr>
              <w:t>Tenant/​client /​ consultant</w:t>
            </w:r>
          </w:p>
        </w:tc>
        <w:tc>
          <w:tcPr>
            <w:tcW w:type="dxa" w:w="916"/>
          </w:tcPr>
          <w:p>
            <w:r>
              <w:rPr>
                <w:sz w:val="16"/>
              </w:rPr>
            </w:r>
            <w:r>
              <w:rPr>
                <w:sz w:val="16"/>
              </w:rPr>
              <w:t>Pending screening</w:t>
            </w:r>
          </w:p>
        </w:tc>
        <w:tc>
          <w:tcPr>
            <w:tcW w:type="dxa" w:w="1887"/>
          </w:tcPr>
          <w:p>
            <w:r>
              <w:rPr>
                <w:sz w:val="16"/>
              </w:rPr>
            </w:r>
            <w:r>
              <w:rPr>
                <w:sz w:val="16"/>
              </w:rPr>
              <w:t>R02;R03;R17;R21;R22</w:t>
            </w:r>
          </w:p>
        </w:tc>
      </w:tr>
    </w:tbl>
    <w:p/>
    <w:p>
      <w:pPr>
        <w:pStyle w:val="Heading2"/>
      </w:pPr>
      <w:r>
        <w:t>C2 · Dubai variations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961"/>
        <w:gridCol w:w="1101"/>
        <w:gridCol w:w="1101"/>
        <w:gridCol w:w="1276"/>
        <w:gridCol w:w="1214"/>
        <w:gridCol w:w="1171"/>
        <w:gridCol w:w="1696"/>
        <w:gridCol w:w="1697"/>
        <w:gridCol w:w="1057"/>
        <w:gridCol w:w="1145"/>
        <w:gridCol w:w="865"/>
        <w:gridCol w:w="2116"/>
      </w:tblGrid>
      <w:tr>
        <w:trPr>
          <w:cantSplit/>
          <w:tblHeader/>
        </w:trPr>
        <w:tc>
          <w:tcPr>
            <w:tcW w:type="dxa" w:w="961"/>
            <w:shd w:val="clear" w:color="auto" w:fill="111113"/>
          </w:tcPr>
          <w:p>
            <w:r>
              <w:rPr>
                <w:b/>
                <w:color w:val="FFFFFF"/>
                <w:sz w:val="15"/>
              </w:rPr>
            </w:r>
            <w:r>
              <w:rPr>
                <w:b/>
                <w:color w:val="FFFFFF"/>
                <w:sz w:val="15"/>
              </w:rPr>
              <w:t>ApprovalID</w:t>
            </w:r>
          </w:p>
        </w:tc>
        <w:tc>
          <w:tcPr>
            <w:tcW w:type="dxa" w:w="1101"/>
            <w:shd w:val="clear" w:color="auto" w:fill="111113"/>
          </w:tcPr>
          <w:p>
            <w:r>
              <w:rPr>
                <w:b/>
                <w:color w:val="FFFFFF"/>
                <w:sz w:val="15"/>
              </w:rPr>
            </w:r>
            <w:r>
              <w:rPr>
                <w:b/>
                <w:color w:val="FFFFFF"/>
                <w:sz w:val="15"/>
              </w:rPr>
              <w:t>Emirate /​ jurisdiction</w:t>
            </w:r>
          </w:p>
        </w:tc>
        <w:tc>
          <w:tcPr>
            <w:tcW w:type="dxa" w:w="1101"/>
            <w:shd w:val="clear" w:color="auto" w:fill="111113"/>
          </w:tcPr>
          <w:p>
            <w:r>
              <w:rPr>
                <w:b/>
                <w:color w:val="FFFFFF"/>
                <w:sz w:val="15"/>
              </w:rPr>
            </w:r>
            <w:r>
              <w:rPr>
                <w:b/>
                <w:color w:val="FFFFFF"/>
                <w:sz w:val="15"/>
              </w:rPr>
              <w:t>Stage</w:t>
            </w:r>
          </w:p>
        </w:tc>
        <w:tc>
          <w:tcPr>
            <w:tcW w:type="dxa" w:w="1276"/>
            <w:shd w:val="clear" w:color="auto" w:fill="111113"/>
          </w:tcPr>
          <w:p>
            <w:r>
              <w:rPr>
                <w:b/>
                <w:color w:val="FFFFFF"/>
                <w:sz w:val="15"/>
              </w:rPr>
            </w:r>
            <w:r>
              <w:rPr>
                <w:b/>
                <w:color w:val="FFFFFF"/>
                <w:sz w:val="15"/>
              </w:rPr>
              <w:t>Authority</w:t>
            </w:r>
          </w:p>
        </w:tc>
        <w:tc>
          <w:tcPr>
            <w:tcW w:type="dxa" w:w="1214"/>
            <w:shd w:val="clear" w:color="auto" w:fill="111113"/>
          </w:tcPr>
          <w:p>
            <w:r>
              <w:rPr>
                <w:b/>
                <w:color w:val="FFFFFF"/>
                <w:sz w:val="15"/>
              </w:rPr>
            </w:r>
            <w:r>
              <w:rPr>
                <w:b/>
                <w:color w:val="FFFFFF"/>
                <w:sz w:val="15"/>
              </w:rPr>
              <w:t>Submission</w:t>
            </w:r>
          </w:p>
        </w:tc>
        <w:tc>
          <w:tcPr>
            <w:tcW w:type="dxa" w:w="1171"/>
            <w:shd w:val="clear" w:color="auto" w:fill="111113"/>
          </w:tcPr>
          <w:p>
            <w:r>
              <w:rPr>
                <w:b/>
                <w:color w:val="FFFFFF"/>
                <w:sz w:val="15"/>
              </w:rPr>
            </w:r>
            <w:r>
              <w:rPr>
                <w:b/>
                <w:color w:val="FFFFFF"/>
                <w:sz w:val="15"/>
              </w:rPr>
              <w:t>Applicability trigger</w:t>
            </w:r>
          </w:p>
        </w:tc>
        <w:tc>
          <w:tcPr>
            <w:tcW w:type="dxa" w:w="1696"/>
            <w:shd w:val="clear" w:color="auto" w:fill="111113"/>
          </w:tcPr>
          <w:p>
            <w:r>
              <w:rPr>
                <w:b/>
                <w:color w:val="FFFFFF"/>
                <w:sz w:val="15"/>
              </w:rPr>
            </w:r>
            <w:r>
              <w:rPr>
                <w:b/>
                <w:color w:val="FFFFFF"/>
                <w:sz w:val="15"/>
              </w:rPr>
              <w:t>Prerequisite</w:t>
            </w:r>
          </w:p>
        </w:tc>
        <w:tc>
          <w:tcPr>
            <w:tcW w:type="dxa" w:w="1697"/>
            <w:shd w:val="clear" w:color="auto" w:fill="111113"/>
          </w:tcPr>
          <w:p>
            <w:r>
              <w:rPr>
                <w:b/>
                <w:color w:val="FFFFFF"/>
                <w:sz w:val="15"/>
              </w:rPr>
            </w:r>
            <w:r>
              <w:rPr>
                <w:b/>
                <w:color w:val="FFFFFF"/>
                <w:sz w:val="15"/>
              </w:rPr>
              <w:t>Documents /​ drawings required</w:t>
            </w:r>
          </w:p>
        </w:tc>
        <w:tc>
          <w:tcPr>
            <w:tcW w:type="dxa" w:w="1057"/>
            <w:shd w:val="clear" w:color="auto" w:fill="111113"/>
          </w:tcPr>
          <w:p>
            <w:r>
              <w:rPr>
                <w:b/>
                <w:color w:val="FFFFFF"/>
                <w:sz w:val="15"/>
              </w:rPr>
            </w:r>
            <w:r>
              <w:rPr>
                <w:b/>
                <w:color w:val="FFFFFF"/>
                <w:sz w:val="15"/>
              </w:rPr>
              <w:t>Typical review cycle</w:t>
            </w:r>
          </w:p>
        </w:tc>
        <w:tc>
          <w:tcPr>
            <w:tcW w:type="dxa" w:w="1145"/>
            <w:shd w:val="clear" w:color="auto" w:fill="111113"/>
          </w:tcPr>
          <w:p>
            <w:r>
              <w:rPr>
                <w:b/>
                <w:color w:val="FFFFFF"/>
                <w:sz w:val="15"/>
              </w:rPr>
            </w:r>
            <w:r>
              <w:rPr>
                <w:b/>
                <w:color w:val="FFFFFF"/>
                <w:sz w:val="15"/>
              </w:rPr>
              <w:t>Responsible party</w:t>
            </w:r>
          </w:p>
        </w:tc>
        <w:tc>
          <w:tcPr>
            <w:tcW w:type="dxa" w:w="865"/>
            <w:shd w:val="clear" w:color="auto" w:fill="111113"/>
          </w:tcPr>
          <w:p>
            <w:r>
              <w:rPr>
                <w:b/>
                <w:color w:val="FFFFFF"/>
                <w:sz w:val="15"/>
              </w:rPr>
            </w:r>
            <w:r>
              <w:rPr>
                <w:b/>
                <w:color w:val="FFFFFF"/>
                <w:sz w:val="15"/>
              </w:rPr>
              <w:t>Status</w:t>
            </w:r>
          </w:p>
        </w:tc>
        <w:tc>
          <w:tcPr>
            <w:tcW w:type="dxa" w:w="2116"/>
            <w:shd w:val="clear" w:color="auto" w:fill="111113"/>
          </w:tcPr>
          <w:p>
            <w:r>
              <w:rPr>
                <w:b/>
                <w:color w:val="FFFFFF"/>
                <w:sz w:val="15"/>
              </w:rPr>
            </w:r>
            <w:r>
              <w:rPr>
                <w:b/>
                <w:color w:val="FFFFFF"/>
                <w:sz w:val="15"/>
              </w:rPr>
              <w:t>References</w:t>
            </w:r>
          </w:p>
        </w:tc>
      </w:tr>
      <w:tr>
        <w:trPr>
          <w:cantSplit/>
        </w:trPr>
        <w:tc>
          <w:tcPr>
            <w:tcW w:type="dxa" w:w="961"/>
          </w:tcPr>
          <w:p>
            <w:r>
              <w:rPr>
                <w:sz w:val="15"/>
              </w:rPr>
            </w:r>
            <w:r>
              <w:rPr>
                <w:sz w:val="15"/>
              </w:rPr>
              <w:t>AP-050</w:t>
            </w:r>
          </w:p>
        </w:tc>
        <w:tc>
          <w:tcPr>
            <w:tcW w:type="dxa" w:w="1101"/>
          </w:tcPr>
          <w:p>
            <w:r>
              <w:rPr>
                <w:sz w:val="15"/>
              </w:rPr>
            </w:r>
            <w:r>
              <w:rPr>
                <w:sz w:val="15"/>
              </w:rPr>
              <w:t>Dubai - DM jurisdiction</w:t>
            </w:r>
          </w:p>
        </w:tc>
        <w:tc>
          <w:tcPr>
            <w:tcW w:type="dxa" w:w="1101"/>
          </w:tcPr>
          <w:p>
            <w:r>
              <w:rPr>
                <w:sz w:val="15"/>
              </w:rPr>
            </w:r>
            <w:r>
              <w:rPr>
                <w:sz w:val="15"/>
              </w:rPr>
              <w:t>Concept/​planning</w:t>
            </w:r>
          </w:p>
        </w:tc>
        <w:tc>
          <w:tcPr>
            <w:tcW w:type="dxa" w:w="1276"/>
          </w:tcPr>
          <w:p>
            <w:r>
              <w:rPr>
                <w:sz w:val="15"/>
              </w:rPr>
            </w:r>
            <w:r>
              <w:rPr>
                <w:sz w:val="15"/>
              </w:rPr>
              <w:t>Dubai Municipality</w:t>
            </w:r>
          </w:p>
        </w:tc>
        <w:tc>
          <w:tcPr>
            <w:tcW w:type="dxa" w:w="1214"/>
          </w:tcPr>
          <w:p>
            <w:r>
              <w:rPr>
                <w:sz w:val="15"/>
              </w:rPr>
            </w:r>
            <w:r>
              <w:rPr>
                <w:sz w:val="15"/>
              </w:rPr>
              <w:t>Planning/​plot/​demarcation and concept route</w:t>
            </w:r>
          </w:p>
        </w:tc>
        <w:tc>
          <w:tcPr>
            <w:tcW w:type="dxa" w:w="1171"/>
          </w:tcPr>
          <w:p>
            <w:r>
              <w:rPr>
                <w:sz w:val="15"/>
              </w:rPr>
            </w:r>
            <w:r>
              <w:rPr>
                <w:sz w:val="15"/>
              </w:rPr>
              <w:t>DM planning jurisdiction</w:t>
            </w:r>
          </w:p>
        </w:tc>
        <w:tc>
          <w:tcPr>
            <w:tcW w:type="dxa" w:w="1696"/>
          </w:tcPr>
          <w:p>
            <w:r>
              <w:rPr>
                <w:sz w:val="15"/>
              </w:rPr>
            </w:r>
            <w:r>
              <w:rPr>
                <w:sz w:val="15"/>
              </w:rPr>
              <w:t>Client authority; plot/​zone confirmation</w:t>
            </w:r>
          </w:p>
        </w:tc>
        <w:tc>
          <w:tcPr>
            <w:tcW w:type="dxa" w:w="1697"/>
          </w:tcPr>
          <w:p>
            <w:r>
              <w:rPr>
                <w:sz w:val="15"/>
              </w:rPr>
            </w:r>
            <w:r>
              <w:rPr>
                <w:sz w:val="15"/>
              </w:rPr>
              <w:t>Title/​site/​affection plan, land use, massing/​GFA, height and parking</w:t>
            </w:r>
          </w:p>
        </w:tc>
        <w:tc>
          <w:tcPr>
            <w:tcW w:type="dxa" w:w="1057"/>
          </w:tcPr>
          <w:p>
            <w:r>
              <w:rPr>
                <w:sz w:val="15"/>
              </w:rPr>
            </w:r>
            <w:r>
              <w:rPr>
                <w:sz w:val="15"/>
              </w:rPr>
              <w:t>verify with authority</w:t>
            </w:r>
          </w:p>
        </w:tc>
        <w:tc>
          <w:tcPr>
            <w:tcW w:type="dxa" w:w="1145"/>
          </w:tcPr>
          <w:p>
            <w:r>
              <w:rPr>
                <w:sz w:val="15"/>
              </w:rPr>
            </w:r>
            <w:r>
              <w:rPr>
                <w:sz w:val="15"/>
              </w:rPr>
              <w:t>Architect /​ client</w:t>
            </w:r>
          </w:p>
        </w:tc>
        <w:tc>
          <w:tcPr>
            <w:tcW w:type="dxa" w:w="865"/>
          </w:tcPr>
          <w:p>
            <w:r>
              <w:rPr>
                <w:sz w:val="15"/>
              </w:rPr>
            </w:r>
            <w:r>
              <w:rPr>
                <w:sz w:val="15"/>
              </w:rPr>
              <w:t>Pending screening</w:t>
            </w:r>
          </w:p>
        </w:tc>
        <w:tc>
          <w:tcPr>
            <w:tcW w:type="dxa" w:w="2116"/>
          </w:tcPr>
          <w:p>
            <w:r>
              <w:rPr>
                <w:sz w:val="15"/>
              </w:rPr>
            </w:r>
            <w:r>
              <w:rPr>
                <w:sz w:val="15"/>
              </w:rPr>
              <w:t>R17</w:t>
            </w:r>
          </w:p>
        </w:tc>
      </w:tr>
      <w:tr>
        <w:trPr>
          <w:cantSplit/>
        </w:trPr>
        <w:tc>
          <w:tcPr>
            <w:tcW w:type="dxa" w:w="961"/>
          </w:tcPr>
          <w:p>
            <w:r>
              <w:rPr>
                <w:sz w:val="15"/>
              </w:rPr>
            </w:r>
            <w:r>
              <w:rPr>
                <w:sz w:val="15"/>
              </w:rPr>
              <w:t>AP-051</w:t>
            </w:r>
          </w:p>
        </w:tc>
        <w:tc>
          <w:tcPr>
            <w:tcW w:type="dxa" w:w="1101"/>
          </w:tcPr>
          <w:p>
            <w:r>
              <w:rPr>
                <w:sz w:val="15"/>
              </w:rPr>
            </w:r>
            <w:r>
              <w:rPr>
                <w:sz w:val="15"/>
              </w:rPr>
              <w:t>Dubai - DDA jurisdiction</w:t>
            </w:r>
          </w:p>
        </w:tc>
        <w:tc>
          <w:tcPr>
            <w:tcW w:type="dxa" w:w="1101"/>
          </w:tcPr>
          <w:p>
            <w:r>
              <w:rPr>
                <w:sz w:val="15"/>
              </w:rPr>
            </w:r>
            <w:r>
              <w:rPr>
                <w:sz w:val="15"/>
              </w:rPr>
              <w:t>Concept/​planning</w:t>
            </w:r>
          </w:p>
        </w:tc>
        <w:tc>
          <w:tcPr>
            <w:tcW w:type="dxa" w:w="1276"/>
          </w:tcPr>
          <w:p>
            <w:r>
              <w:rPr>
                <w:sz w:val="15"/>
              </w:rPr>
            </w:r>
            <w:r>
              <w:rPr>
                <w:sz w:val="15"/>
              </w:rPr>
              <w:t>Dubai Development Authority</w:t>
            </w:r>
          </w:p>
        </w:tc>
        <w:tc>
          <w:tcPr>
            <w:tcW w:type="dxa" w:w="1214"/>
          </w:tcPr>
          <w:p>
            <w:r>
              <w:rPr>
                <w:sz w:val="15"/>
              </w:rPr>
            </w:r>
            <w:r>
              <w:rPr>
                <w:sz w:val="15"/>
              </w:rPr>
              <w:t>DDA planning and final design approval route</w:t>
            </w:r>
          </w:p>
        </w:tc>
        <w:tc>
          <w:tcPr>
            <w:tcW w:type="dxa" w:w="1171"/>
          </w:tcPr>
          <w:p>
            <w:r>
              <w:rPr>
                <w:sz w:val="15"/>
              </w:rPr>
            </w:r>
            <w:r>
              <w:rPr>
                <w:sz w:val="15"/>
              </w:rPr>
              <w:t>DDA jurisdiction confirmed</w:t>
            </w:r>
          </w:p>
        </w:tc>
        <w:tc>
          <w:tcPr>
            <w:tcW w:type="dxa" w:w="1696"/>
          </w:tcPr>
          <w:p>
            <w:r>
              <w:rPr>
                <w:sz w:val="15"/>
              </w:rPr>
            </w:r>
            <w:r>
              <w:rPr>
                <w:sz w:val="15"/>
              </w:rPr>
              <w:t>Developer/​master-plan/​plot conditions</w:t>
            </w:r>
          </w:p>
        </w:tc>
        <w:tc>
          <w:tcPr>
            <w:tcW w:type="dxa" w:w="1697"/>
          </w:tcPr>
          <w:p>
            <w:r>
              <w:rPr>
                <w:sz w:val="15"/>
              </w:rPr>
            </w:r>
            <w:r>
              <w:rPr>
                <w:sz w:val="15"/>
              </w:rPr>
              <w:t>DDA design package, planning controls, coordinated disciplines and NOCs</w:t>
            </w:r>
          </w:p>
        </w:tc>
        <w:tc>
          <w:tcPr>
            <w:tcW w:type="dxa" w:w="1057"/>
          </w:tcPr>
          <w:p>
            <w:r>
              <w:rPr>
                <w:sz w:val="15"/>
              </w:rPr>
            </w:r>
            <w:r>
              <w:rPr>
                <w:sz w:val="15"/>
              </w:rPr>
              <w:t>verify with authority</w:t>
            </w:r>
          </w:p>
        </w:tc>
        <w:tc>
          <w:tcPr>
            <w:tcW w:type="dxa" w:w="1145"/>
          </w:tcPr>
          <w:p>
            <w:r>
              <w:rPr>
                <w:sz w:val="15"/>
              </w:rPr>
            </w:r>
            <w:r>
              <w:rPr>
                <w:sz w:val="15"/>
              </w:rPr>
              <w:t>Lead consultant</w:t>
            </w:r>
          </w:p>
        </w:tc>
        <w:tc>
          <w:tcPr>
            <w:tcW w:type="dxa" w:w="865"/>
          </w:tcPr>
          <w:p>
            <w:r>
              <w:rPr>
                <w:sz w:val="15"/>
              </w:rPr>
            </w:r>
            <w:r>
              <w:rPr>
                <w:sz w:val="15"/>
              </w:rPr>
              <w:t>Pending screening</w:t>
            </w:r>
          </w:p>
        </w:tc>
        <w:tc>
          <w:tcPr>
            <w:tcW w:type="dxa" w:w="2116"/>
          </w:tcPr>
          <w:p>
            <w:r>
              <w:rPr>
                <w:sz w:val="15"/>
              </w:rPr>
            </w:r>
            <w:r>
              <w:rPr>
                <w:sz w:val="15"/>
              </w:rPr>
              <w:t>R21</w:t>
            </w:r>
          </w:p>
        </w:tc>
      </w:tr>
      <w:tr>
        <w:trPr>
          <w:cantSplit/>
        </w:trPr>
        <w:tc>
          <w:tcPr>
            <w:tcW w:type="dxa" w:w="961"/>
          </w:tcPr>
          <w:p>
            <w:r>
              <w:rPr>
                <w:sz w:val="15"/>
              </w:rPr>
            </w:r>
            <w:r>
              <w:rPr>
                <w:sz w:val="15"/>
              </w:rPr>
              <w:t>AP-052</w:t>
            </w:r>
          </w:p>
        </w:tc>
        <w:tc>
          <w:tcPr>
            <w:tcW w:type="dxa" w:w="1101"/>
          </w:tcPr>
          <w:p>
            <w:r>
              <w:rPr>
                <w:sz w:val="15"/>
              </w:rPr>
            </w:r>
            <w:r>
              <w:rPr>
                <w:sz w:val="15"/>
              </w:rPr>
              <w:t>Dubai - Trakhees jurisdiction</w:t>
            </w:r>
          </w:p>
        </w:tc>
        <w:tc>
          <w:tcPr>
            <w:tcW w:type="dxa" w:w="1101"/>
          </w:tcPr>
          <w:p>
            <w:r>
              <w:rPr>
                <w:sz w:val="15"/>
              </w:rPr>
            </w:r>
            <w:r>
              <w:rPr>
                <w:sz w:val="15"/>
              </w:rPr>
              <w:t>Concept/​planning</w:t>
            </w:r>
          </w:p>
        </w:tc>
        <w:tc>
          <w:tcPr>
            <w:tcW w:type="dxa" w:w="1276"/>
          </w:tcPr>
          <w:p>
            <w:r>
              <w:rPr>
                <w:sz w:val="15"/>
              </w:rPr>
            </w:r>
            <w:r>
              <w:rPr>
                <w:sz w:val="15"/>
              </w:rPr>
              <w:t>PCFC /​ Trakhees</w:t>
            </w:r>
          </w:p>
        </w:tc>
        <w:tc>
          <w:tcPr>
            <w:tcW w:type="dxa" w:w="1214"/>
          </w:tcPr>
          <w:p>
            <w:r>
              <w:rPr>
                <w:sz w:val="15"/>
              </w:rPr>
            </w:r>
            <w:r>
              <w:rPr>
                <w:sz w:val="15"/>
              </w:rPr>
              <w:t>CED/​EHS planning and design route</w:t>
            </w:r>
          </w:p>
        </w:tc>
        <w:tc>
          <w:tcPr>
            <w:tcW w:type="dxa" w:w="1171"/>
          </w:tcPr>
          <w:p>
            <w:r>
              <w:rPr>
                <w:sz w:val="15"/>
              </w:rPr>
            </w:r>
            <w:r>
              <w:rPr>
                <w:sz w:val="15"/>
              </w:rPr>
              <w:t>Trakhees jurisdiction confirmed</w:t>
            </w:r>
          </w:p>
        </w:tc>
        <w:tc>
          <w:tcPr>
            <w:tcW w:type="dxa" w:w="1696"/>
          </w:tcPr>
          <w:p>
            <w:r>
              <w:rPr>
                <w:sz w:val="15"/>
              </w:rPr>
            </w:r>
            <w:r>
              <w:rPr>
                <w:sz w:val="15"/>
              </w:rPr>
              <w:t>Developer/​plot controls; active CED/​EHS route</w:t>
            </w:r>
          </w:p>
        </w:tc>
        <w:tc>
          <w:tcPr>
            <w:tcW w:type="dxa" w:w="1697"/>
          </w:tcPr>
          <w:p>
            <w:r>
              <w:rPr>
                <w:sz w:val="15"/>
              </w:rPr>
            </w:r>
            <w:r>
              <w:rPr>
                <w:sz w:val="15"/>
              </w:rPr>
              <w:t>Design/​environment/​health/​safety/​green-building package and accreditation per current checklist</w:t>
            </w:r>
          </w:p>
        </w:tc>
        <w:tc>
          <w:tcPr>
            <w:tcW w:type="dxa" w:w="1057"/>
          </w:tcPr>
          <w:p>
            <w:r>
              <w:rPr>
                <w:sz w:val="15"/>
              </w:rPr>
            </w:r>
            <w:r>
              <w:rPr>
                <w:sz w:val="15"/>
              </w:rPr>
              <w:t>verify with authority</w:t>
            </w:r>
          </w:p>
        </w:tc>
        <w:tc>
          <w:tcPr>
            <w:tcW w:type="dxa" w:w="1145"/>
          </w:tcPr>
          <w:p>
            <w:r>
              <w:rPr>
                <w:sz w:val="15"/>
              </w:rPr>
            </w:r>
            <w:r>
              <w:rPr>
                <w:sz w:val="15"/>
              </w:rPr>
              <w:t>Lead consultant /​ EHS specialist</w:t>
            </w:r>
          </w:p>
        </w:tc>
        <w:tc>
          <w:tcPr>
            <w:tcW w:type="dxa" w:w="865"/>
          </w:tcPr>
          <w:p>
            <w:r>
              <w:rPr>
                <w:sz w:val="15"/>
              </w:rPr>
            </w:r>
            <w:r>
              <w:rPr>
                <w:sz w:val="15"/>
              </w:rPr>
              <w:t>Pending screening</w:t>
            </w:r>
          </w:p>
        </w:tc>
        <w:tc>
          <w:tcPr>
            <w:tcW w:type="dxa" w:w="2116"/>
          </w:tcPr>
          <w:p>
            <w:r>
              <w:rPr>
                <w:sz w:val="15"/>
              </w:rPr>
            </w:r>
            <w:r>
              <w:rPr>
                <w:sz w:val="15"/>
              </w:rPr>
              <w:t>R22</w:t>
            </w:r>
          </w:p>
        </w:tc>
      </w:tr>
      <w:tr>
        <w:trPr>
          <w:cantSplit/>
        </w:trPr>
        <w:tc>
          <w:tcPr>
            <w:tcW w:type="dxa" w:w="961"/>
          </w:tcPr>
          <w:p>
            <w:r>
              <w:rPr>
                <w:sz w:val="15"/>
              </w:rPr>
            </w:r>
            <w:r>
              <w:rPr>
                <w:sz w:val="15"/>
              </w:rPr>
              <w:t>AP-053</w:t>
            </w:r>
          </w:p>
        </w:tc>
        <w:tc>
          <w:tcPr>
            <w:tcW w:type="dxa" w:w="1101"/>
          </w:tcPr>
          <w:p>
            <w:r>
              <w:rPr>
                <w:sz w:val="15"/>
              </w:rPr>
            </w:r>
            <w:r>
              <w:rPr>
                <w:sz w:val="15"/>
              </w:rPr>
              <w:t>Dubai</w:t>
            </w:r>
          </w:p>
        </w:tc>
        <w:tc>
          <w:tcPr>
            <w:tcW w:type="dxa" w:w="1101"/>
          </w:tcPr>
          <w:p>
            <w:r>
              <w:rPr>
                <w:sz w:val="15"/>
              </w:rPr>
            </w:r>
            <w:r>
              <w:rPr>
                <w:sz w:val="15"/>
              </w:rPr>
              <w:t>Building permit</w:t>
            </w:r>
          </w:p>
        </w:tc>
        <w:tc>
          <w:tcPr>
            <w:tcW w:type="dxa" w:w="1276"/>
          </w:tcPr>
          <w:p>
            <w:r>
              <w:rPr>
                <w:sz w:val="15"/>
              </w:rPr>
            </w:r>
            <w:r>
              <w:rPr>
                <w:sz w:val="15"/>
              </w:rPr>
              <w:t>Dubai Civil Defence</w:t>
            </w:r>
          </w:p>
        </w:tc>
        <w:tc>
          <w:tcPr>
            <w:tcW w:type="dxa" w:w="1214"/>
          </w:tcPr>
          <w:p>
            <w:r>
              <w:rPr>
                <w:sz w:val="15"/>
              </w:rPr>
            </w:r>
            <w:r>
              <w:rPr>
                <w:sz w:val="15"/>
              </w:rPr>
              <w:t>Fire/​facade/​life-safety design approval</w:t>
            </w:r>
          </w:p>
        </w:tc>
        <w:tc>
          <w:tcPr>
            <w:tcW w:type="dxa" w:w="1171"/>
          </w:tcPr>
          <w:p>
            <w:r>
              <w:rPr>
                <w:sz w:val="15"/>
              </w:rPr>
            </w:r>
            <w:r>
              <w:rPr>
                <w:sz w:val="15"/>
              </w:rPr>
              <w:t>Applicable Dubai fire submission</w:t>
            </w:r>
          </w:p>
        </w:tc>
        <w:tc>
          <w:tcPr>
            <w:tcW w:type="dxa" w:w="1696"/>
          </w:tcPr>
          <w:p>
            <w:r>
              <w:rPr>
                <w:sz w:val="15"/>
              </w:rPr>
            </w:r>
            <w:r>
              <w:rPr>
                <w:sz w:val="15"/>
              </w:rPr>
              <w:t>AP-050/​051/​052 as relevant; fire strategy</w:t>
            </w:r>
          </w:p>
        </w:tc>
        <w:tc>
          <w:tcPr>
            <w:tcW w:type="dxa" w:w="1697"/>
          </w:tcPr>
          <w:p>
            <w:r>
              <w:rPr>
                <w:sz w:val="15"/>
              </w:rPr>
            </w:r>
            <w:r>
              <w:rPr>
                <w:sz w:val="15"/>
              </w:rPr>
              <w:t>DCD plans/​calculations, facade evidence and systems/​cause-effect</w:t>
            </w:r>
          </w:p>
        </w:tc>
        <w:tc>
          <w:tcPr>
            <w:tcW w:type="dxa" w:w="1057"/>
          </w:tcPr>
          <w:p>
            <w:r>
              <w:rPr>
                <w:sz w:val="15"/>
              </w:rPr>
            </w:r>
            <w:r>
              <w:rPr>
                <w:sz w:val="15"/>
              </w:rPr>
              <w:t>verify with authority</w:t>
            </w:r>
          </w:p>
        </w:tc>
        <w:tc>
          <w:tcPr>
            <w:tcW w:type="dxa" w:w="1145"/>
          </w:tcPr>
          <w:p>
            <w:r>
              <w:rPr>
                <w:sz w:val="15"/>
              </w:rPr>
            </w:r>
            <w:r>
              <w:rPr>
                <w:sz w:val="15"/>
              </w:rPr>
              <w:t>Fire engineer /​ MEP</w:t>
            </w:r>
          </w:p>
        </w:tc>
        <w:tc>
          <w:tcPr>
            <w:tcW w:type="dxa" w:w="865"/>
          </w:tcPr>
          <w:p>
            <w:r>
              <w:rPr>
                <w:sz w:val="15"/>
              </w:rPr>
            </w:r>
            <w:r>
              <w:rPr>
                <w:sz w:val="15"/>
              </w:rPr>
              <w:t>Pending screening</w:t>
            </w:r>
          </w:p>
        </w:tc>
        <w:tc>
          <w:tcPr>
            <w:tcW w:type="dxa" w:w="2116"/>
          </w:tcPr>
          <w:p>
            <w:r>
              <w:rPr>
                <w:sz w:val="15"/>
              </w:rPr>
            </w:r>
            <w:r>
              <w:rPr>
                <w:sz w:val="15"/>
              </w:rPr>
              <w:t>R03</w:t>
            </w:r>
          </w:p>
        </w:tc>
      </w:tr>
      <w:tr>
        <w:trPr>
          <w:cantSplit/>
        </w:trPr>
        <w:tc>
          <w:tcPr>
            <w:tcW w:type="dxa" w:w="961"/>
          </w:tcPr>
          <w:p>
            <w:r>
              <w:rPr>
                <w:sz w:val="15"/>
              </w:rPr>
            </w:r>
            <w:r>
              <w:rPr>
                <w:sz w:val="15"/>
              </w:rPr>
              <w:t>AP-054</w:t>
            </w:r>
          </w:p>
        </w:tc>
        <w:tc>
          <w:tcPr>
            <w:tcW w:type="dxa" w:w="1101"/>
          </w:tcPr>
          <w:p>
            <w:r>
              <w:rPr>
                <w:sz w:val="15"/>
              </w:rPr>
            </w:r>
            <w:r>
              <w:rPr>
                <w:sz w:val="15"/>
              </w:rPr>
              <w:t>Dubai</w:t>
            </w:r>
          </w:p>
        </w:tc>
        <w:tc>
          <w:tcPr>
            <w:tcW w:type="dxa" w:w="1101"/>
          </w:tcPr>
          <w:p>
            <w:r>
              <w:rPr>
                <w:sz w:val="15"/>
              </w:rPr>
            </w:r>
            <w:r>
              <w:rPr>
                <w:sz w:val="15"/>
              </w:rPr>
              <w:t>Building permit</w:t>
            </w:r>
          </w:p>
        </w:tc>
        <w:tc>
          <w:tcPr>
            <w:tcW w:type="dxa" w:w="1276"/>
          </w:tcPr>
          <w:p>
            <w:r>
              <w:rPr>
                <w:sz w:val="15"/>
              </w:rPr>
            </w:r>
            <w:r>
              <w:rPr>
                <w:sz w:val="15"/>
              </w:rPr>
              <w:t>DEWA</w:t>
            </w:r>
          </w:p>
        </w:tc>
        <w:tc>
          <w:tcPr>
            <w:tcW w:type="dxa" w:w="1214"/>
          </w:tcPr>
          <w:p>
            <w:r>
              <w:rPr>
                <w:sz w:val="15"/>
              </w:rPr>
            </w:r>
            <w:r>
              <w:rPr>
                <w:sz w:val="15"/>
              </w:rPr>
              <w:t>Electricity and water building NOCs</w:t>
            </w:r>
          </w:p>
        </w:tc>
        <w:tc>
          <w:tcPr>
            <w:tcW w:type="dxa" w:w="1171"/>
          </w:tcPr>
          <w:p>
            <w:r>
              <w:rPr>
                <w:sz w:val="15"/>
              </w:rPr>
            </w:r>
            <w:r>
              <w:rPr>
                <w:sz w:val="15"/>
              </w:rPr>
              <w:t>DEWA network/​service jurisdiction</w:t>
            </w:r>
          </w:p>
        </w:tc>
        <w:tc>
          <w:tcPr>
            <w:tcW w:type="dxa" w:w="1696"/>
          </w:tcPr>
          <w:p>
            <w:r>
              <w:rPr>
                <w:sz w:val="15"/>
              </w:rPr>
            </w:r>
            <w:r>
              <w:rPr>
                <w:sz w:val="15"/>
              </w:rPr>
              <w:t>Plot, demand/​load and coordinated layout</w:t>
            </w:r>
          </w:p>
        </w:tc>
        <w:tc>
          <w:tcPr>
            <w:tcW w:type="dxa" w:w="1697"/>
          </w:tcPr>
          <w:p>
            <w:r>
              <w:rPr>
                <w:sz w:val="15"/>
              </w:rPr>
            </w:r>
            <w:r>
              <w:rPr>
                <w:sz w:val="15"/>
              </w:rPr>
              <w:t>Site, SLD/​loads/​substation/​water design per current checklist</w:t>
            </w:r>
          </w:p>
        </w:tc>
        <w:tc>
          <w:tcPr>
            <w:tcW w:type="dxa" w:w="1057"/>
          </w:tcPr>
          <w:p>
            <w:r>
              <w:rPr>
                <w:sz w:val="15"/>
              </w:rPr>
            </w:r>
            <w:r>
              <w:rPr>
                <w:sz w:val="15"/>
              </w:rPr>
              <w:t>verify with authority</w:t>
            </w:r>
          </w:p>
        </w:tc>
        <w:tc>
          <w:tcPr>
            <w:tcW w:type="dxa" w:w="1145"/>
          </w:tcPr>
          <w:p>
            <w:r>
              <w:rPr>
                <w:sz w:val="15"/>
              </w:rPr>
            </w:r>
            <w:r>
              <w:rPr>
                <w:sz w:val="15"/>
              </w:rPr>
              <w:t>MEP consultant</w:t>
            </w:r>
          </w:p>
        </w:tc>
        <w:tc>
          <w:tcPr>
            <w:tcW w:type="dxa" w:w="865"/>
          </w:tcPr>
          <w:p>
            <w:r>
              <w:rPr>
                <w:sz w:val="15"/>
              </w:rPr>
            </w:r>
            <w:r>
              <w:rPr>
                <w:sz w:val="15"/>
              </w:rPr>
              <w:t>Pending screening</w:t>
            </w:r>
          </w:p>
        </w:tc>
        <w:tc>
          <w:tcPr>
            <w:tcW w:type="dxa" w:w="2116"/>
          </w:tcPr>
          <w:p>
            <w:r>
              <w:rPr>
                <w:sz w:val="15"/>
              </w:rPr>
            </w:r>
            <w:r>
              <w:rPr>
                <w:sz w:val="15"/>
              </w:rPr>
              <w:t>R19</w:t>
            </w:r>
          </w:p>
        </w:tc>
      </w:tr>
      <w:tr>
        <w:trPr>
          <w:cantSplit/>
        </w:trPr>
        <w:tc>
          <w:tcPr>
            <w:tcW w:type="dxa" w:w="961"/>
          </w:tcPr>
          <w:p>
            <w:r>
              <w:rPr>
                <w:sz w:val="15"/>
              </w:rPr>
            </w:r>
            <w:r>
              <w:rPr>
                <w:sz w:val="15"/>
              </w:rPr>
              <w:t>AP-055</w:t>
            </w:r>
          </w:p>
        </w:tc>
        <w:tc>
          <w:tcPr>
            <w:tcW w:type="dxa" w:w="1101"/>
          </w:tcPr>
          <w:p>
            <w:r>
              <w:rPr>
                <w:sz w:val="15"/>
              </w:rPr>
            </w:r>
            <w:r>
              <w:rPr>
                <w:sz w:val="15"/>
              </w:rPr>
              <w:t>Dubai</w:t>
            </w:r>
          </w:p>
        </w:tc>
        <w:tc>
          <w:tcPr>
            <w:tcW w:type="dxa" w:w="1101"/>
          </w:tcPr>
          <w:p>
            <w:r>
              <w:rPr>
                <w:sz w:val="15"/>
              </w:rPr>
            </w:r>
            <w:r>
              <w:rPr>
                <w:sz w:val="15"/>
              </w:rPr>
              <w:t>Building permit</w:t>
            </w:r>
          </w:p>
        </w:tc>
        <w:tc>
          <w:tcPr>
            <w:tcW w:type="dxa" w:w="1276"/>
          </w:tcPr>
          <w:p>
            <w:r>
              <w:rPr>
                <w:sz w:val="15"/>
              </w:rPr>
            </w:r>
            <w:r>
              <w:rPr>
                <w:sz w:val="15"/>
              </w:rPr>
              <w:t>RTA</w:t>
            </w:r>
          </w:p>
        </w:tc>
        <w:tc>
          <w:tcPr>
            <w:tcW w:type="dxa" w:w="1214"/>
          </w:tcPr>
          <w:p>
            <w:r>
              <w:rPr>
                <w:sz w:val="15"/>
              </w:rPr>
            </w:r>
            <w:r>
              <w:rPr>
                <w:sz w:val="15"/>
              </w:rPr>
              <w:t>TIS/​access/​ROW/​rail protection NOCs</w:t>
            </w:r>
          </w:p>
        </w:tc>
        <w:tc>
          <w:tcPr>
            <w:tcW w:type="dxa" w:w="1171"/>
          </w:tcPr>
          <w:p>
            <w:r>
              <w:rPr>
                <w:sz w:val="15"/>
              </w:rPr>
            </w:r>
            <w:r>
              <w:rPr>
                <w:sz w:val="15"/>
              </w:rPr>
              <w:t>Traffic/​access/​ROW/​rail trigger</w:t>
            </w:r>
          </w:p>
        </w:tc>
        <w:tc>
          <w:tcPr>
            <w:tcW w:type="dxa" w:w="1696"/>
          </w:tcPr>
          <w:p>
            <w:r>
              <w:rPr>
                <w:sz w:val="15"/>
              </w:rPr>
            </w:r>
            <w:r>
              <w:rPr>
                <w:sz w:val="15"/>
              </w:rPr>
              <w:t>Confirmed assets/​location, demand and study scope</w:t>
            </w:r>
          </w:p>
        </w:tc>
        <w:tc>
          <w:tcPr>
            <w:tcW w:type="dxa" w:w="1697"/>
          </w:tcPr>
          <w:p>
            <w:r>
              <w:rPr>
                <w:sz w:val="15"/>
              </w:rPr>
            </w:r>
            <w:r>
              <w:rPr>
                <w:sz w:val="15"/>
              </w:rPr>
              <w:t>Traffic/​access study and ROW/​crossing/​rail design, method/​risk as requested</w:t>
            </w:r>
          </w:p>
        </w:tc>
        <w:tc>
          <w:tcPr>
            <w:tcW w:type="dxa" w:w="1057"/>
          </w:tcPr>
          <w:p>
            <w:r>
              <w:rPr>
                <w:sz w:val="15"/>
              </w:rPr>
            </w:r>
            <w:r>
              <w:rPr>
                <w:sz w:val="15"/>
              </w:rPr>
              <w:t>verify with authority</w:t>
            </w:r>
          </w:p>
        </w:tc>
        <w:tc>
          <w:tcPr>
            <w:tcW w:type="dxa" w:w="1145"/>
          </w:tcPr>
          <w:p>
            <w:r>
              <w:rPr>
                <w:sz w:val="15"/>
              </w:rPr>
            </w:r>
            <w:r>
              <w:rPr>
                <w:sz w:val="15"/>
              </w:rPr>
              <w:t>Traffic /​ civil consultant</w:t>
            </w:r>
          </w:p>
        </w:tc>
        <w:tc>
          <w:tcPr>
            <w:tcW w:type="dxa" w:w="865"/>
          </w:tcPr>
          <w:p>
            <w:r>
              <w:rPr>
                <w:sz w:val="15"/>
              </w:rPr>
            </w:r>
            <w:r>
              <w:rPr>
                <w:sz w:val="15"/>
              </w:rPr>
              <w:t>Pending screening</w:t>
            </w:r>
          </w:p>
        </w:tc>
        <w:tc>
          <w:tcPr>
            <w:tcW w:type="dxa" w:w="2116"/>
          </w:tcPr>
          <w:p>
            <w:r>
              <w:rPr>
                <w:sz w:val="15"/>
              </w:rPr>
            </w:r>
            <w:r>
              <w:rPr>
                <w:sz w:val="15"/>
              </w:rPr>
              <w:t>R20</w:t>
            </w:r>
          </w:p>
        </w:tc>
      </w:tr>
      <w:tr>
        <w:trPr>
          <w:cantSplit/>
        </w:trPr>
        <w:tc>
          <w:tcPr>
            <w:tcW w:type="dxa" w:w="961"/>
          </w:tcPr>
          <w:p>
            <w:r>
              <w:rPr>
                <w:sz w:val="15"/>
              </w:rPr>
            </w:r>
            <w:r>
              <w:rPr>
                <w:sz w:val="15"/>
              </w:rPr>
              <w:t>AP-056</w:t>
            </w:r>
          </w:p>
        </w:tc>
        <w:tc>
          <w:tcPr>
            <w:tcW w:type="dxa" w:w="1101"/>
          </w:tcPr>
          <w:p>
            <w:r>
              <w:rPr>
                <w:sz w:val="15"/>
              </w:rPr>
            </w:r>
            <w:r>
              <w:rPr>
                <w:sz w:val="15"/>
              </w:rPr>
              <w:t>Dubai</w:t>
            </w:r>
          </w:p>
        </w:tc>
        <w:tc>
          <w:tcPr>
            <w:tcW w:type="dxa" w:w="1101"/>
          </w:tcPr>
          <w:p>
            <w:r>
              <w:rPr>
                <w:sz w:val="15"/>
              </w:rPr>
            </w:r>
            <w:r>
              <w:rPr>
                <w:sz w:val="15"/>
              </w:rPr>
              <w:t>Building permit</w:t>
            </w:r>
          </w:p>
        </w:tc>
        <w:tc>
          <w:tcPr>
            <w:tcW w:type="dxa" w:w="1276"/>
          </w:tcPr>
          <w:p>
            <w:r>
              <w:rPr>
                <w:sz w:val="15"/>
              </w:rPr>
            </w:r>
            <w:r>
              <w:rPr>
                <w:sz w:val="15"/>
              </w:rPr>
              <w:t>DM /​ sewer-drainage operator</w:t>
            </w:r>
          </w:p>
        </w:tc>
        <w:tc>
          <w:tcPr>
            <w:tcW w:type="dxa" w:w="1214"/>
          </w:tcPr>
          <w:p>
            <w:r>
              <w:rPr>
                <w:sz w:val="15"/>
              </w:rPr>
            </w:r>
            <w:r>
              <w:rPr>
                <w:sz w:val="15"/>
              </w:rPr>
              <w:t>Sewer/​stormwater/​public-health/​waste design clearance</w:t>
            </w:r>
          </w:p>
        </w:tc>
        <w:tc>
          <w:tcPr>
            <w:tcW w:type="dxa" w:w="1171"/>
          </w:tcPr>
          <w:p>
            <w:r>
              <w:rPr>
                <w:sz w:val="15"/>
              </w:rPr>
            </w:r>
            <w:r>
              <w:rPr>
                <w:sz w:val="15"/>
              </w:rPr>
              <w:t>Network/​health/​use trigger</w:t>
            </w:r>
          </w:p>
        </w:tc>
        <w:tc>
          <w:tcPr>
            <w:tcW w:type="dxa" w:w="1696"/>
          </w:tcPr>
          <w:p>
            <w:r>
              <w:rPr>
                <w:sz w:val="15"/>
              </w:rPr>
            </w:r>
            <w:r>
              <w:rPr>
                <w:sz w:val="15"/>
              </w:rPr>
              <w:t>Plot/​service capacity and discharge basis</w:t>
            </w:r>
          </w:p>
        </w:tc>
        <w:tc>
          <w:tcPr>
            <w:tcW w:type="dxa" w:w="1697"/>
          </w:tcPr>
          <w:p>
            <w:r>
              <w:rPr>
                <w:sz w:val="15"/>
              </w:rPr>
            </w:r>
            <w:r>
              <w:rPr>
                <w:sz w:val="15"/>
              </w:rPr>
              <w:t>Civil/​drainage plans/​calculations, levels, food/​pool/​waste strategy as applicable</w:t>
            </w:r>
          </w:p>
        </w:tc>
        <w:tc>
          <w:tcPr>
            <w:tcW w:type="dxa" w:w="1057"/>
          </w:tcPr>
          <w:p>
            <w:r>
              <w:rPr>
                <w:sz w:val="15"/>
              </w:rPr>
            </w:r>
            <w:r>
              <w:rPr>
                <w:sz w:val="15"/>
              </w:rPr>
              <w:t>verify with authority</w:t>
            </w:r>
          </w:p>
        </w:tc>
        <w:tc>
          <w:tcPr>
            <w:tcW w:type="dxa" w:w="1145"/>
          </w:tcPr>
          <w:p>
            <w:r>
              <w:rPr>
                <w:sz w:val="15"/>
              </w:rPr>
            </w:r>
            <w:r>
              <w:rPr>
                <w:sz w:val="15"/>
              </w:rPr>
              <w:t>Civil /​ specialist consultants</w:t>
            </w:r>
          </w:p>
        </w:tc>
        <w:tc>
          <w:tcPr>
            <w:tcW w:type="dxa" w:w="865"/>
          </w:tcPr>
          <w:p>
            <w:r>
              <w:rPr>
                <w:sz w:val="15"/>
              </w:rPr>
            </w:r>
            <w:r>
              <w:rPr>
                <w:sz w:val="15"/>
              </w:rPr>
              <w:t>Pending screening</w:t>
            </w:r>
          </w:p>
        </w:tc>
        <w:tc>
          <w:tcPr>
            <w:tcW w:type="dxa" w:w="2116"/>
          </w:tcPr>
          <w:p>
            <w:r>
              <w:rPr>
                <w:sz w:val="15"/>
              </w:rPr>
            </w:r>
            <w:r>
              <w:rPr>
                <w:sz w:val="15"/>
              </w:rPr>
              <w:t>R17</w:t>
            </w:r>
          </w:p>
        </w:tc>
      </w:tr>
      <w:tr>
        <w:trPr>
          <w:cantSplit/>
        </w:trPr>
        <w:tc>
          <w:tcPr>
            <w:tcW w:type="dxa" w:w="961"/>
          </w:tcPr>
          <w:p>
            <w:r>
              <w:rPr>
                <w:sz w:val="15"/>
              </w:rPr>
            </w:r>
            <w:r>
              <w:rPr>
                <w:sz w:val="15"/>
              </w:rPr>
              <w:t>AP-057</w:t>
            </w:r>
          </w:p>
        </w:tc>
        <w:tc>
          <w:tcPr>
            <w:tcW w:type="dxa" w:w="1101"/>
          </w:tcPr>
          <w:p>
            <w:r>
              <w:rPr>
                <w:sz w:val="15"/>
              </w:rPr>
            </w:r>
            <w:r>
              <w:rPr>
                <w:sz w:val="15"/>
              </w:rPr>
              <w:t>Dubai - competent jurisdiction</w:t>
            </w:r>
          </w:p>
        </w:tc>
        <w:tc>
          <w:tcPr>
            <w:tcW w:type="dxa" w:w="1101"/>
          </w:tcPr>
          <w:p>
            <w:r>
              <w:rPr>
                <w:sz w:val="15"/>
              </w:rPr>
            </w:r>
            <w:r>
              <w:rPr>
                <w:sz w:val="15"/>
              </w:rPr>
              <w:t>Building permit</w:t>
            </w:r>
          </w:p>
        </w:tc>
        <w:tc>
          <w:tcPr>
            <w:tcW w:type="dxa" w:w="1276"/>
          </w:tcPr>
          <w:p>
            <w:r>
              <w:rPr>
                <w:sz w:val="15"/>
              </w:rPr>
            </w:r>
            <w:r>
              <w:rPr>
                <w:sz w:val="15"/>
              </w:rPr>
              <w:t>DM /​ DDA /​ Trakhees sustainability</w:t>
            </w:r>
          </w:p>
        </w:tc>
        <w:tc>
          <w:tcPr>
            <w:tcW w:type="dxa" w:w="1214"/>
          </w:tcPr>
          <w:p>
            <w:r>
              <w:rPr>
                <w:sz w:val="15"/>
              </w:rPr>
            </w:r>
            <w:r>
              <w:rPr>
                <w:sz w:val="15"/>
              </w:rPr>
              <w:t>Al Sa'fat /​ jurisdiction green-building acceptance</w:t>
            </w:r>
          </w:p>
        </w:tc>
        <w:tc>
          <w:tcPr>
            <w:tcW w:type="dxa" w:w="1171"/>
          </w:tcPr>
          <w:p>
            <w:r>
              <w:rPr>
                <w:sz w:val="15"/>
              </w:rPr>
            </w:r>
            <w:r>
              <w:rPr>
                <w:sz w:val="15"/>
              </w:rPr>
              <w:t>Exact jurisdiction scheme confirmed</w:t>
            </w:r>
          </w:p>
        </w:tc>
        <w:tc>
          <w:tcPr>
            <w:tcW w:type="dxa" w:w="1696"/>
          </w:tcPr>
          <w:p>
            <w:r>
              <w:rPr>
                <w:sz w:val="15"/>
              </w:rPr>
            </w:r>
            <w:r>
              <w:rPr>
                <w:sz w:val="15"/>
              </w:rPr>
              <w:t>AP-050/​051/​052; applicable scheme</w:t>
            </w:r>
          </w:p>
        </w:tc>
        <w:tc>
          <w:tcPr>
            <w:tcW w:type="dxa" w:w="1697"/>
          </w:tcPr>
          <w:p>
            <w:r>
              <w:rPr>
                <w:sz w:val="15"/>
              </w:rPr>
            </w:r>
            <w:r>
              <w:rPr>
                <w:sz w:val="15"/>
              </w:rPr>
              <w:t>Energy/​water/​envelope evidence and jurisdiction forms; PRS is not a substitute</w:t>
            </w:r>
          </w:p>
        </w:tc>
        <w:tc>
          <w:tcPr>
            <w:tcW w:type="dxa" w:w="1057"/>
          </w:tcPr>
          <w:p>
            <w:r>
              <w:rPr>
                <w:sz w:val="15"/>
              </w:rPr>
            </w:r>
            <w:r>
              <w:rPr>
                <w:sz w:val="15"/>
              </w:rPr>
              <w:t>verify with authority</w:t>
            </w:r>
          </w:p>
        </w:tc>
        <w:tc>
          <w:tcPr>
            <w:tcW w:type="dxa" w:w="1145"/>
          </w:tcPr>
          <w:p>
            <w:r>
              <w:rPr>
                <w:sz w:val="15"/>
              </w:rPr>
            </w:r>
            <w:r>
              <w:rPr>
                <w:sz w:val="15"/>
              </w:rPr>
              <w:t>Sustainability lead</w:t>
            </w:r>
          </w:p>
        </w:tc>
        <w:tc>
          <w:tcPr>
            <w:tcW w:type="dxa" w:w="865"/>
          </w:tcPr>
          <w:p>
            <w:r>
              <w:rPr>
                <w:sz w:val="15"/>
              </w:rPr>
            </w:r>
            <w:r>
              <w:rPr>
                <w:sz w:val="15"/>
              </w:rPr>
              <w:t>Pending screening</w:t>
            </w:r>
          </w:p>
        </w:tc>
        <w:tc>
          <w:tcPr>
            <w:tcW w:type="dxa" w:w="2116"/>
          </w:tcPr>
          <w:p>
            <w:r>
              <w:rPr>
                <w:sz w:val="15"/>
              </w:rPr>
            </w:r>
            <w:r>
              <w:rPr>
                <w:sz w:val="15"/>
              </w:rPr>
              <w:t>R18;R21;R22</w:t>
            </w:r>
          </w:p>
        </w:tc>
      </w:tr>
      <w:tr>
        <w:trPr>
          <w:cantSplit/>
        </w:trPr>
        <w:tc>
          <w:tcPr>
            <w:tcW w:type="dxa" w:w="961"/>
          </w:tcPr>
          <w:p>
            <w:r>
              <w:rPr>
                <w:sz w:val="15"/>
              </w:rPr>
            </w:r>
            <w:r>
              <w:rPr>
                <w:sz w:val="15"/>
              </w:rPr>
              <w:t>AP-058</w:t>
            </w:r>
          </w:p>
        </w:tc>
        <w:tc>
          <w:tcPr>
            <w:tcW w:type="dxa" w:w="1101"/>
          </w:tcPr>
          <w:p>
            <w:r>
              <w:rPr>
                <w:sz w:val="15"/>
              </w:rPr>
            </w:r>
            <w:r>
              <w:rPr>
                <w:sz w:val="15"/>
              </w:rPr>
              <w:t>Dubai - DM jurisdiction</w:t>
            </w:r>
          </w:p>
        </w:tc>
        <w:tc>
          <w:tcPr>
            <w:tcW w:type="dxa" w:w="1101"/>
          </w:tcPr>
          <w:p>
            <w:r>
              <w:rPr>
                <w:sz w:val="15"/>
              </w:rPr>
            </w:r>
            <w:r>
              <w:rPr>
                <w:sz w:val="15"/>
              </w:rPr>
              <w:t>Building permit</w:t>
            </w:r>
          </w:p>
        </w:tc>
        <w:tc>
          <w:tcPr>
            <w:tcW w:type="dxa" w:w="1276"/>
          </w:tcPr>
          <w:p>
            <w:r>
              <w:rPr>
                <w:sz w:val="15"/>
              </w:rPr>
            </w:r>
            <w:r>
              <w:rPr>
                <w:sz w:val="15"/>
              </w:rPr>
              <w:t>Dubai Municipality</w:t>
            </w:r>
          </w:p>
        </w:tc>
        <w:tc>
          <w:tcPr>
            <w:tcW w:type="dxa" w:w="1214"/>
          </w:tcPr>
          <w:p>
            <w:r>
              <w:rPr>
                <w:sz w:val="15"/>
              </w:rPr>
            </w:r>
            <w:r>
              <w:rPr>
                <w:sz w:val="15"/>
              </w:rPr>
              <w:t>DM building permit</w:t>
            </w:r>
          </w:p>
        </w:tc>
        <w:tc>
          <w:tcPr>
            <w:tcW w:type="dxa" w:w="1171"/>
          </w:tcPr>
          <w:p>
            <w:r>
              <w:rPr>
                <w:sz w:val="15"/>
              </w:rPr>
            </w:r>
            <w:r>
              <w:rPr>
                <w:sz w:val="15"/>
              </w:rPr>
              <w:t>DM is competent permit authority</w:t>
            </w:r>
          </w:p>
        </w:tc>
        <w:tc>
          <w:tcPr>
            <w:tcW w:type="dxa" w:w="1696"/>
          </w:tcPr>
          <w:p>
            <w:r>
              <w:rPr>
                <w:sz w:val="15"/>
              </w:rPr>
            </w:r>
            <w:r>
              <w:rPr>
                <w:sz w:val="15"/>
              </w:rPr>
              <w:t>AP-050 and all applicable fire/​utility/​traffic/​sustainability NOCs</w:t>
            </w:r>
          </w:p>
        </w:tc>
        <w:tc>
          <w:tcPr>
            <w:tcW w:type="dxa" w:w="1697"/>
          </w:tcPr>
          <w:p>
            <w:r>
              <w:rPr>
                <w:sz w:val="15"/>
              </w:rPr>
            </w:r>
            <w:r>
              <w:rPr>
                <w:sz w:val="15"/>
              </w:rPr>
              <w:t>Architecture/​structure/​MEP/​calculations, survey/​geotech and consents; where circular 9-1-2 or 9-1-3 is triggered, the BIM model and model-extracted drawings (AP-069)</w:t>
            </w:r>
          </w:p>
        </w:tc>
        <w:tc>
          <w:tcPr>
            <w:tcW w:type="dxa" w:w="1057"/>
          </w:tcPr>
          <w:p>
            <w:r>
              <w:rPr>
                <w:sz w:val="15"/>
              </w:rPr>
            </w:r>
            <w:r>
              <w:rPr>
                <w:sz w:val="15"/>
              </w:rPr>
              <w:t>verify with authority</w:t>
            </w:r>
          </w:p>
        </w:tc>
        <w:tc>
          <w:tcPr>
            <w:tcW w:type="dxa" w:w="1145"/>
          </w:tcPr>
          <w:p>
            <w:r>
              <w:rPr>
                <w:sz w:val="15"/>
              </w:rPr>
            </w:r>
            <w:r>
              <w:rPr>
                <w:sz w:val="15"/>
              </w:rPr>
              <w:t>Registered consultant</w:t>
            </w:r>
          </w:p>
        </w:tc>
        <w:tc>
          <w:tcPr>
            <w:tcW w:type="dxa" w:w="865"/>
          </w:tcPr>
          <w:p>
            <w:r>
              <w:rPr>
                <w:sz w:val="15"/>
              </w:rPr>
            </w:r>
            <w:r>
              <w:rPr>
                <w:sz w:val="15"/>
              </w:rPr>
              <w:t>Pending screening</w:t>
            </w:r>
          </w:p>
        </w:tc>
        <w:tc>
          <w:tcPr>
            <w:tcW w:type="dxa" w:w="2116"/>
          </w:tcPr>
          <w:p>
            <w:r>
              <w:rPr>
                <w:sz w:val="15"/>
              </w:rPr>
            </w:r>
            <w:r>
              <w:rPr>
                <w:sz w:val="15"/>
              </w:rPr>
              <w:t>R17;R34</w:t>
            </w:r>
          </w:p>
        </w:tc>
      </w:tr>
      <w:tr>
        <w:trPr/>
        <w:tc>
          <w:tcPr>
            <w:tcW w:type="dxa" w:w="961"/>
          </w:tcPr>
          <w:p>
            <w:r>
              <w:rPr>
                <w:sz w:val="15"/>
              </w:rPr>
            </w:r>
            <w:r>
              <w:rPr>
                <w:sz w:val="15"/>
              </w:rPr>
              <w:t>AP-069</w:t>
            </w:r>
          </w:p>
        </w:tc>
        <w:tc>
          <w:tcPr>
            <w:tcW w:type="dxa" w:w="1101"/>
          </w:tcPr>
          <w:p>
            <w:r>
              <w:rPr>
                <w:sz w:val="15"/>
              </w:rPr>
            </w:r>
            <w:r>
              <w:rPr>
                <w:sz w:val="15"/>
              </w:rPr>
              <w:t>Dubai - DM jurisdiction</w:t>
            </w:r>
          </w:p>
        </w:tc>
        <w:tc>
          <w:tcPr>
            <w:tcW w:type="dxa" w:w="1101"/>
          </w:tcPr>
          <w:p>
            <w:r>
              <w:rPr>
                <w:sz w:val="15"/>
              </w:rPr>
            </w:r>
            <w:r>
              <w:rPr>
                <w:sz w:val="15"/>
              </w:rPr>
              <w:t>Building permit</w:t>
            </w:r>
          </w:p>
        </w:tc>
        <w:tc>
          <w:tcPr>
            <w:tcW w:type="dxa" w:w="1276"/>
          </w:tcPr>
          <w:p>
            <w:r>
              <w:rPr>
                <w:sz w:val="15"/>
              </w:rPr>
            </w:r>
            <w:r>
              <w:rPr>
                <w:sz w:val="15"/>
              </w:rPr>
              <w:t>Dubai Municipality (Building Regulation and Permits Agency)</w:t>
            </w:r>
          </w:p>
        </w:tc>
        <w:tc>
          <w:tcPr>
            <w:tcW w:type="dxa" w:w="1214"/>
          </w:tcPr>
          <w:p>
            <w:r>
              <w:rPr>
                <w:sz w:val="15"/>
              </w:rPr>
            </w:r>
            <w:r>
              <w:rPr>
                <w:sz w:val="15"/>
              </w:rPr>
              <w:t>BIM model submission with the building permit (Open BIM, IFC)</w:t>
            </w:r>
          </w:p>
        </w:tc>
        <w:tc>
          <w:tcPr>
            <w:tcW w:type="dxa" w:w="1171"/>
          </w:tcPr>
          <w:p>
            <w:r>
              <w:rPr>
                <w:sz w:val="15"/>
              </w:rPr>
            </w:r>
            <w:r>
              <w:rPr>
                <w:sz w:val="15"/>
              </w:rPr>
              <w:t>Circular 9-1-2 (from 1 Jan 2024): over 20 floors (architectural) /​ 40 floors (structural), over 20,000 m² (architectural) /​ 30,000 m² (structural), specialised buildings such as hospitals and universities, government projects except utility projects. Circular 9-1-3 (effective 1 Apr 2026): new buildings above G+12 or of 15,000 m² or more (architectural and structural); alterations to BIM-licensed buildings that add or remove floors, add 1,500 m² or more, fully redesign, change the main use or relocate on the plot need BIM with the application; other alterations need a final BIM model before the completion certificate</w:t>
            </w:r>
          </w:p>
        </w:tc>
        <w:tc>
          <w:tcPr>
            <w:tcW w:type="dxa" w:w="1696"/>
          </w:tcPr>
          <w:p>
            <w:r>
              <w:rPr>
                <w:sz w:val="15"/>
              </w:rPr>
            </w:r>
            <w:r>
              <w:rPr>
                <w:sz w:val="15"/>
              </w:rPr>
              <w:t>AP-050; BEP exchange profile; IFC schema and export setup stated in the current Dubai BIM Standard (buildindubai.gov.ae/​bim), checked at project start and recorded in the BEP</w:t>
            </w:r>
          </w:p>
        </w:tc>
        <w:tc>
          <w:tcPr>
            <w:tcW w:type="dxa" w:w="1697"/>
          </w:tcPr>
          <w:p>
            <w:r>
              <w:rPr>
                <w:sz w:val="15"/>
              </w:rPr>
            </w:r>
            <w:r>
              <w:rPr>
                <w:sz w:val="15"/>
              </w:rPr>
              <w:t>Zipped openBIM IFC within the portal upload limit; drawings extracted from the model and submitted with it; attributes per the Model Attribute Matrix issued with the current Dubai BIM Standard; IFC schema/​IDS check record before upload</w:t>
            </w:r>
          </w:p>
        </w:tc>
        <w:tc>
          <w:tcPr>
            <w:tcW w:type="dxa" w:w="1057"/>
          </w:tcPr>
          <w:p>
            <w:r>
              <w:rPr>
                <w:sz w:val="15"/>
              </w:rPr>
            </w:r>
            <w:r>
              <w:rPr>
                <w:sz w:val="15"/>
              </w:rPr>
              <w:t>verify with authority</w:t>
            </w:r>
          </w:p>
        </w:tc>
        <w:tc>
          <w:tcPr>
            <w:tcW w:type="dxa" w:w="1145"/>
          </w:tcPr>
          <w:p>
            <w:r>
              <w:rPr>
                <w:sz w:val="15"/>
              </w:rPr>
            </w:r>
            <w:r>
              <w:rPr>
                <w:sz w:val="15"/>
              </w:rPr>
              <w:t>Registered consultant /​ BIM Manager</w:t>
            </w:r>
          </w:p>
        </w:tc>
        <w:tc>
          <w:tcPr>
            <w:tcW w:type="dxa" w:w="865"/>
          </w:tcPr>
          <w:p>
            <w:r>
              <w:rPr>
                <w:sz w:val="15"/>
              </w:rPr>
            </w:r>
            <w:r>
              <w:rPr>
                <w:sz w:val="15"/>
              </w:rPr>
              <w:t>Pending screening</w:t>
            </w:r>
          </w:p>
        </w:tc>
        <w:tc>
          <w:tcPr>
            <w:tcW w:type="dxa" w:w="2116"/>
          </w:tcPr>
          <w:p>
            <w:r>
              <w:rPr>
                <w:sz w:val="15"/>
              </w:rPr>
            </w:r>
            <w:r>
              <w:rPr>
                <w:sz w:val="15"/>
              </w:rPr>
              <w:t>R17;R34</w:t>
            </w:r>
          </w:p>
        </w:tc>
      </w:tr>
      <w:tr>
        <w:trPr>
          <w:cantSplit/>
        </w:trPr>
        <w:tc>
          <w:tcPr>
            <w:tcW w:type="dxa" w:w="961"/>
          </w:tcPr>
          <w:p>
            <w:r>
              <w:rPr>
                <w:sz w:val="15"/>
              </w:rPr>
            </w:r>
            <w:r>
              <w:rPr>
                <w:sz w:val="15"/>
              </w:rPr>
              <w:t>AP-059</w:t>
            </w:r>
          </w:p>
        </w:tc>
        <w:tc>
          <w:tcPr>
            <w:tcW w:type="dxa" w:w="1101"/>
          </w:tcPr>
          <w:p>
            <w:r>
              <w:rPr>
                <w:sz w:val="15"/>
              </w:rPr>
            </w:r>
            <w:r>
              <w:rPr>
                <w:sz w:val="15"/>
              </w:rPr>
              <w:t>Dubai - DDA jurisdiction</w:t>
            </w:r>
          </w:p>
        </w:tc>
        <w:tc>
          <w:tcPr>
            <w:tcW w:type="dxa" w:w="1101"/>
          </w:tcPr>
          <w:p>
            <w:r>
              <w:rPr>
                <w:sz w:val="15"/>
              </w:rPr>
            </w:r>
            <w:r>
              <w:rPr>
                <w:sz w:val="15"/>
              </w:rPr>
              <w:t>Building permit</w:t>
            </w:r>
          </w:p>
        </w:tc>
        <w:tc>
          <w:tcPr>
            <w:tcW w:type="dxa" w:w="1276"/>
          </w:tcPr>
          <w:p>
            <w:r>
              <w:rPr>
                <w:sz w:val="15"/>
              </w:rPr>
            </w:r>
            <w:r>
              <w:rPr>
                <w:sz w:val="15"/>
              </w:rPr>
              <w:t>Dubai Development Authority</w:t>
            </w:r>
          </w:p>
        </w:tc>
        <w:tc>
          <w:tcPr>
            <w:tcW w:type="dxa" w:w="1214"/>
          </w:tcPr>
          <w:p>
            <w:r>
              <w:rPr>
                <w:sz w:val="15"/>
              </w:rPr>
            </w:r>
            <w:r>
              <w:rPr>
                <w:sz w:val="15"/>
              </w:rPr>
              <w:t>DDA final building permit</w:t>
            </w:r>
          </w:p>
        </w:tc>
        <w:tc>
          <w:tcPr>
            <w:tcW w:type="dxa" w:w="1171"/>
          </w:tcPr>
          <w:p>
            <w:r>
              <w:rPr>
                <w:sz w:val="15"/>
              </w:rPr>
            </w:r>
            <w:r>
              <w:rPr>
                <w:sz w:val="15"/>
              </w:rPr>
              <w:t>DDA is competent permit authority</w:t>
            </w:r>
          </w:p>
        </w:tc>
        <w:tc>
          <w:tcPr>
            <w:tcW w:type="dxa" w:w="1696"/>
          </w:tcPr>
          <w:p>
            <w:r>
              <w:rPr>
                <w:sz w:val="15"/>
              </w:rPr>
            </w:r>
            <w:r>
              <w:rPr>
                <w:sz w:val="15"/>
              </w:rPr>
              <w:t>AP-051 final design approval; applicable NOCs; demarcation before site activity</w:t>
            </w:r>
          </w:p>
        </w:tc>
        <w:tc>
          <w:tcPr>
            <w:tcW w:type="dxa" w:w="1697"/>
          </w:tcPr>
          <w:p>
            <w:r>
              <w:rPr>
                <w:sz w:val="15"/>
              </w:rPr>
            </w:r>
            <w:r>
              <w:rPr>
                <w:sz w:val="15"/>
              </w:rPr>
              <w:t>DDA application and current consultant/​contractor/​approval evidence</w:t>
            </w:r>
          </w:p>
        </w:tc>
        <w:tc>
          <w:tcPr>
            <w:tcW w:type="dxa" w:w="1057"/>
          </w:tcPr>
          <w:p>
            <w:r>
              <w:rPr>
                <w:sz w:val="15"/>
              </w:rPr>
            </w:r>
            <w:r>
              <w:rPr>
                <w:sz w:val="15"/>
              </w:rPr>
              <w:t>verify with authority</w:t>
            </w:r>
          </w:p>
        </w:tc>
        <w:tc>
          <w:tcPr>
            <w:tcW w:type="dxa" w:w="1145"/>
          </w:tcPr>
          <w:p>
            <w:r>
              <w:rPr>
                <w:sz w:val="15"/>
              </w:rPr>
            </w:r>
            <w:r>
              <w:rPr>
                <w:sz w:val="15"/>
              </w:rPr>
              <w:t>Contractor (applicant) /​ registered consultant (design coordination)</w:t>
            </w:r>
          </w:p>
        </w:tc>
        <w:tc>
          <w:tcPr>
            <w:tcW w:type="dxa" w:w="865"/>
          </w:tcPr>
          <w:p>
            <w:r>
              <w:rPr>
                <w:sz w:val="15"/>
              </w:rPr>
            </w:r>
            <w:r>
              <w:rPr>
                <w:sz w:val="15"/>
              </w:rPr>
              <w:t>Pending screening</w:t>
            </w:r>
          </w:p>
        </w:tc>
        <w:tc>
          <w:tcPr>
            <w:tcW w:type="dxa" w:w="2116"/>
          </w:tcPr>
          <w:p>
            <w:r>
              <w:rPr>
                <w:sz w:val="15"/>
              </w:rPr>
            </w:r>
            <w:r>
              <w:rPr>
                <w:sz w:val="15"/>
              </w:rPr>
              <w:t>R21</w:t>
            </w:r>
          </w:p>
        </w:tc>
      </w:tr>
      <w:tr>
        <w:trPr>
          <w:cantSplit/>
        </w:trPr>
        <w:tc>
          <w:tcPr>
            <w:tcW w:type="dxa" w:w="961"/>
          </w:tcPr>
          <w:p>
            <w:r>
              <w:rPr>
                <w:sz w:val="15"/>
              </w:rPr>
            </w:r>
            <w:r>
              <w:rPr>
                <w:sz w:val="15"/>
              </w:rPr>
              <w:t>AP-060</w:t>
            </w:r>
          </w:p>
        </w:tc>
        <w:tc>
          <w:tcPr>
            <w:tcW w:type="dxa" w:w="1101"/>
          </w:tcPr>
          <w:p>
            <w:r>
              <w:rPr>
                <w:sz w:val="15"/>
              </w:rPr>
            </w:r>
            <w:r>
              <w:rPr>
                <w:sz w:val="15"/>
              </w:rPr>
              <w:t>Dubai - Trakhees jurisdiction</w:t>
            </w:r>
          </w:p>
        </w:tc>
        <w:tc>
          <w:tcPr>
            <w:tcW w:type="dxa" w:w="1101"/>
          </w:tcPr>
          <w:p>
            <w:r>
              <w:rPr>
                <w:sz w:val="15"/>
              </w:rPr>
            </w:r>
            <w:r>
              <w:rPr>
                <w:sz w:val="15"/>
              </w:rPr>
              <w:t>Building permit</w:t>
            </w:r>
          </w:p>
        </w:tc>
        <w:tc>
          <w:tcPr>
            <w:tcW w:type="dxa" w:w="1276"/>
          </w:tcPr>
          <w:p>
            <w:r>
              <w:rPr>
                <w:sz w:val="15"/>
              </w:rPr>
            </w:r>
            <w:r>
              <w:rPr>
                <w:sz w:val="15"/>
              </w:rPr>
              <w:t>PCFC /​ Trakhees</w:t>
            </w:r>
          </w:p>
        </w:tc>
        <w:tc>
          <w:tcPr>
            <w:tcW w:type="dxa" w:w="1214"/>
          </w:tcPr>
          <w:p>
            <w:r>
              <w:rPr>
                <w:sz w:val="15"/>
              </w:rPr>
            </w:r>
            <w:r>
              <w:rPr>
                <w:sz w:val="15"/>
              </w:rPr>
              <w:t>Trakhees building permit /​ EHS NOC</w:t>
            </w:r>
          </w:p>
        </w:tc>
        <w:tc>
          <w:tcPr>
            <w:tcW w:type="dxa" w:w="1171"/>
          </w:tcPr>
          <w:p>
            <w:r>
              <w:rPr>
                <w:sz w:val="15"/>
              </w:rPr>
            </w:r>
            <w:r>
              <w:rPr>
                <w:sz w:val="15"/>
              </w:rPr>
              <w:t>Trakhees is competent permit authority</w:t>
            </w:r>
          </w:p>
        </w:tc>
        <w:tc>
          <w:tcPr>
            <w:tcW w:type="dxa" w:w="1696"/>
          </w:tcPr>
          <w:p>
            <w:r>
              <w:rPr>
                <w:sz w:val="15"/>
              </w:rPr>
            </w:r>
            <w:r>
              <w:rPr>
                <w:sz w:val="15"/>
              </w:rPr>
              <w:t>AP-052; applicable CED/​EHS/​NOC prerequisites</w:t>
            </w:r>
          </w:p>
        </w:tc>
        <w:tc>
          <w:tcPr>
            <w:tcW w:type="dxa" w:w="1697"/>
          </w:tcPr>
          <w:p>
            <w:r>
              <w:rPr>
                <w:sz w:val="15"/>
              </w:rPr>
            </w:r>
            <w:r>
              <w:rPr>
                <w:sz w:val="15"/>
              </w:rPr>
              <w:t>Active CED/​EHS permit package, accepted design/​accreditation</w:t>
            </w:r>
          </w:p>
        </w:tc>
        <w:tc>
          <w:tcPr>
            <w:tcW w:type="dxa" w:w="1057"/>
          </w:tcPr>
          <w:p>
            <w:r>
              <w:rPr>
                <w:sz w:val="15"/>
              </w:rPr>
            </w:r>
            <w:r>
              <w:rPr>
                <w:sz w:val="15"/>
              </w:rPr>
              <w:t>verify with authority</w:t>
            </w:r>
          </w:p>
        </w:tc>
        <w:tc>
          <w:tcPr>
            <w:tcW w:type="dxa" w:w="1145"/>
          </w:tcPr>
          <w:p>
            <w:r>
              <w:rPr>
                <w:sz w:val="15"/>
              </w:rPr>
            </w:r>
            <w:r>
              <w:rPr>
                <w:sz w:val="15"/>
              </w:rPr>
              <w:t>Registered consultant</w:t>
            </w:r>
          </w:p>
        </w:tc>
        <w:tc>
          <w:tcPr>
            <w:tcW w:type="dxa" w:w="865"/>
          </w:tcPr>
          <w:p>
            <w:r>
              <w:rPr>
                <w:sz w:val="15"/>
              </w:rPr>
            </w:r>
            <w:r>
              <w:rPr>
                <w:sz w:val="15"/>
              </w:rPr>
              <w:t>Pending screening</w:t>
            </w:r>
          </w:p>
        </w:tc>
        <w:tc>
          <w:tcPr>
            <w:tcW w:type="dxa" w:w="2116"/>
          </w:tcPr>
          <w:p>
            <w:r>
              <w:rPr>
                <w:sz w:val="15"/>
              </w:rPr>
            </w:r>
            <w:r>
              <w:rPr>
                <w:sz w:val="15"/>
              </w:rPr>
              <w:t>R22</w:t>
            </w:r>
          </w:p>
        </w:tc>
      </w:tr>
      <w:tr>
        <w:trPr>
          <w:cantSplit/>
        </w:trPr>
        <w:tc>
          <w:tcPr>
            <w:tcW w:type="dxa" w:w="961"/>
          </w:tcPr>
          <w:p>
            <w:r>
              <w:rPr>
                <w:sz w:val="15"/>
              </w:rPr>
            </w:r>
            <w:r>
              <w:rPr>
                <w:sz w:val="15"/>
              </w:rPr>
              <w:t>AP-061</w:t>
            </w:r>
          </w:p>
        </w:tc>
        <w:tc>
          <w:tcPr>
            <w:tcW w:type="dxa" w:w="1101"/>
          </w:tcPr>
          <w:p>
            <w:r>
              <w:rPr>
                <w:sz w:val="15"/>
              </w:rPr>
            </w:r>
            <w:r>
              <w:rPr>
                <w:sz w:val="15"/>
              </w:rPr>
              <w:t>Dubai</w:t>
            </w:r>
          </w:p>
        </w:tc>
        <w:tc>
          <w:tcPr>
            <w:tcW w:type="dxa" w:w="1101"/>
          </w:tcPr>
          <w:p>
            <w:r>
              <w:rPr>
                <w:sz w:val="15"/>
              </w:rPr>
            </w:r>
            <w:r>
              <w:rPr>
                <w:sz w:val="15"/>
              </w:rPr>
              <w:t>Construction</w:t>
            </w:r>
          </w:p>
        </w:tc>
        <w:tc>
          <w:tcPr>
            <w:tcW w:type="dxa" w:w="1276"/>
          </w:tcPr>
          <w:p>
            <w:r>
              <w:rPr>
                <w:sz w:val="15"/>
              </w:rPr>
            </w:r>
            <w:r>
              <w:rPr>
                <w:sz w:val="15"/>
              </w:rPr>
              <w:t>DM /​ DDA /​ Trakhees competent authority</w:t>
            </w:r>
          </w:p>
        </w:tc>
        <w:tc>
          <w:tcPr>
            <w:tcW w:type="dxa" w:w="1214"/>
          </w:tcPr>
          <w:p>
            <w:r>
              <w:rPr>
                <w:sz w:val="15"/>
              </w:rPr>
            </w:r>
            <w:r>
              <w:rPr>
                <w:sz w:val="15"/>
              </w:rPr>
              <w:t>Early works/​construction permits, inspections and amendments</w:t>
            </w:r>
          </w:p>
        </w:tc>
        <w:tc>
          <w:tcPr>
            <w:tcW w:type="dxa" w:w="1171"/>
          </w:tcPr>
          <w:p>
            <w:r>
              <w:rPr>
                <w:sz w:val="15"/>
              </w:rPr>
            </w:r>
            <w:r>
              <w:rPr>
                <w:sz w:val="15"/>
              </w:rPr>
              <w:t>Actual jurisdiction and scope/​hold points</w:t>
            </w:r>
          </w:p>
        </w:tc>
        <w:tc>
          <w:tcPr>
            <w:tcW w:type="dxa" w:w="1696"/>
          </w:tcPr>
          <w:p>
            <w:r>
              <w:rPr>
                <w:sz w:val="15"/>
              </w:rPr>
            </w:r>
            <w:r>
              <w:rPr>
                <w:sz w:val="15"/>
              </w:rPr>
              <w:t>AP-058 or AP-059 or AP-060; exact activity permission</w:t>
            </w:r>
          </w:p>
        </w:tc>
        <w:tc>
          <w:tcPr>
            <w:tcW w:type="dxa" w:w="1697"/>
          </w:tcPr>
          <w:p>
            <w:r>
              <w:rPr>
                <w:sz w:val="15"/>
              </w:rPr>
            </w:r>
            <w:r>
              <w:rPr>
                <w:sz w:val="15"/>
              </w:rPr>
              <w:t>Traffic/​utility/​crane/​early works consents, inspections/​products and changed-scope approvals</w:t>
            </w:r>
          </w:p>
        </w:tc>
        <w:tc>
          <w:tcPr>
            <w:tcW w:type="dxa" w:w="1057"/>
          </w:tcPr>
          <w:p>
            <w:r>
              <w:rPr>
                <w:sz w:val="15"/>
              </w:rPr>
            </w:r>
            <w:r>
              <w:rPr>
                <w:sz w:val="15"/>
              </w:rPr>
              <w:t>verify with authority</w:t>
            </w:r>
          </w:p>
        </w:tc>
        <w:tc>
          <w:tcPr>
            <w:tcW w:type="dxa" w:w="1145"/>
          </w:tcPr>
          <w:p>
            <w:r>
              <w:rPr>
                <w:sz w:val="15"/>
              </w:rPr>
            </w:r>
            <w:r>
              <w:rPr>
                <w:sz w:val="15"/>
              </w:rPr>
              <w:t>Contractor /​ supervisor</w:t>
            </w:r>
          </w:p>
        </w:tc>
        <w:tc>
          <w:tcPr>
            <w:tcW w:type="dxa" w:w="865"/>
          </w:tcPr>
          <w:p>
            <w:r>
              <w:rPr>
                <w:sz w:val="15"/>
              </w:rPr>
            </w:r>
            <w:r>
              <w:rPr>
                <w:sz w:val="15"/>
              </w:rPr>
              <w:t>Pending screening</w:t>
            </w:r>
          </w:p>
        </w:tc>
        <w:tc>
          <w:tcPr>
            <w:tcW w:type="dxa" w:w="2116"/>
          </w:tcPr>
          <w:p>
            <w:r>
              <w:rPr>
                <w:sz w:val="15"/>
              </w:rPr>
            </w:r>
            <w:r>
              <w:rPr>
                <w:sz w:val="15"/>
              </w:rPr>
              <w:t>R17;R20;R21;R22</w:t>
            </w:r>
          </w:p>
        </w:tc>
      </w:tr>
      <w:tr>
        <w:trPr>
          <w:cantSplit/>
        </w:trPr>
        <w:tc>
          <w:tcPr>
            <w:tcW w:type="dxa" w:w="961"/>
          </w:tcPr>
          <w:p>
            <w:r>
              <w:rPr>
                <w:sz w:val="15"/>
              </w:rPr>
            </w:r>
            <w:r>
              <w:rPr>
                <w:sz w:val="15"/>
              </w:rPr>
              <w:t>AP-062</w:t>
            </w:r>
          </w:p>
        </w:tc>
        <w:tc>
          <w:tcPr>
            <w:tcW w:type="dxa" w:w="1101"/>
          </w:tcPr>
          <w:p>
            <w:r>
              <w:rPr>
                <w:sz w:val="15"/>
              </w:rPr>
            </w:r>
            <w:r>
              <w:rPr>
                <w:sz w:val="15"/>
              </w:rPr>
              <w:t>Dubai</w:t>
            </w:r>
          </w:p>
        </w:tc>
        <w:tc>
          <w:tcPr>
            <w:tcW w:type="dxa" w:w="1101"/>
          </w:tcPr>
          <w:p>
            <w:r>
              <w:rPr>
                <w:sz w:val="15"/>
              </w:rPr>
            </w:r>
            <w:r>
              <w:rPr>
                <w:sz w:val="15"/>
              </w:rPr>
              <w:t>Completion/​occupancy</w:t>
            </w:r>
          </w:p>
        </w:tc>
        <w:tc>
          <w:tcPr>
            <w:tcW w:type="dxa" w:w="1276"/>
          </w:tcPr>
          <w:p>
            <w:r>
              <w:rPr>
                <w:sz w:val="15"/>
              </w:rPr>
            </w:r>
            <w:r>
              <w:rPr>
                <w:sz w:val="15"/>
              </w:rPr>
              <w:t>DCD /​ DEWA /​ relevant operators</w:t>
            </w:r>
          </w:p>
        </w:tc>
        <w:tc>
          <w:tcPr>
            <w:tcW w:type="dxa" w:w="1214"/>
          </w:tcPr>
          <w:p>
            <w:r>
              <w:rPr>
                <w:sz w:val="15"/>
              </w:rPr>
            </w:r>
            <w:r>
              <w:rPr>
                <w:sz w:val="15"/>
              </w:rPr>
              <w:t>Fire, utility and specialist final clearances</w:t>
            </w:r>
          </w:p>
        </w:tc>
        <w:tc>
          <w:tcPr>
            <w:tcW w:type="dxa" w:w="1171"/>
          </w:tcPr>
          <w:p>
            <w:r>
              <w:rPr>
                <w:sz w:val="15"/>
              </w:rPr>
            </w:r>
            <w:r>
              <w:rPr>
                <w:sz w:val="15"/>
              </w:rPr>
              <w:t>Installation ready for authority inspections</w:t>
            </w:r>
          </w:p>
        </w:tc>
        <w:tc>
          <w:tcPr>
            <w:tcW w:type="dxa" w:w="1696"/>
          </w:tcPr>
          <w:p>
            <w:r>
              <w:rPr>
                <w:sz w:val="15"/>
              </w:rPr>
            </w:r>
            <w:r>
              <w:rPr>
                <w:sz w:val="15"/>
              </w:rPr>
              <w:t>Relevant Dubai design approvals and stage inspections</w:t>
            </w:r>
          </w:p>
        </w:tc>
        <w:tc>
          <w:tcPr>
            <w:tcW w:type="dxa" w:w="1697"/>
          </w:tcPr>
          <w:p>
            <w:r>
              <w:rPr>
                <w:sz w:val="15"/>
              </w:rPr>
            </w:r>
            <w:r>
              <w:rPr>
                <w:sz w:val="15"/>
              </w:rPr>
              <w:t>As-builts, tests/​commissioning, fire/​utilities, specialist and operator handover</w:t>
            </w:r>
          </w:p>
        </w:tc>
        <w:tc>
          <w:tcPr>
            <w:tcW w:type="dxa" w:w="1057"/>
          </w:tcPr>
          <w:p>
            <w:r>
              <w:rPr>
                <w:sz w:val="15"/>
              </w:rPr>
            </w:r>
            <w:r>
              <w:rPr>
                <w:sz w:val="15"/>
              </w:rPr>
              <w:t>verify with authority</w:t>
            </w:r>
          </w:p>
        </w:tc>
        <w:tc>
          <w:tcPr>
            <w:tcW w:type="dxa" w:w="1145"/>
          </w:tcPr>
          <w:p>
            <w:r>
              <w:rPr>
                <w:sz w:val="15"/>
              </w:rPr>
            </w:r>
            <w:r>
              <w:rPr>
                <w:sz w:val="15"/>
              </w:rPr>
              <w:t>Contractor /​ consultant</w:t>
            </w:r>
          </w:p>
        </w:tc>
        <w:tc>
          <w:tcPr>
            <w:tcW w:type="dxa" w:w="865"/>
          </w:tcPr>
          <w:p>
            <w:r>
              <w:rPr>
                <w:sz w:val="15"/>
              </w:rPr>
            </w:r>
            <w:r>
              <w:rPr>
                <w:sz w:val="15"/>
              </w:rPr>
              <w:t>Pending screening</w:t>
            </w:r>
          </w:p>
        </w:tc>
        <w:tc>
          <w:tcPr>
            <w:tcW w:type="dxa" w:w="2116"/>
          </w:tcPr>
          <w:p>
            <w:r>
              <w:rPr>
                <w:sz w:val="15"/>
              </w:rPr>
            </w:r>
            <w:r>
              <w:rPr>
                <w:sz w:val="15"/>
              </w:rPr>
              <w:t>R03;R19</w:t>
            </w:r>
          </w:p>
        </w:tc>
      </w:tr>
      <w:tr>
        <w:trPr>
          <w:cantSplit/>
        </w:trPr>
        <w:tc>
          <w:tcPr>
            <w:tcW w:type="dxa" w:w="961"/>
          </w:tcPr>
          <w:p>
            <w:r>
              <w:rPr>
                <w:sz w:val="15"/>
              </w:rPr>
            </w:r>
            <w:r>
              <w:rPr>
                <w:sz w:val="15"/>
              </w:rPr>
              <w:t>AP-063</w:t>
            </w:r>
          </w:p>
        </w:tc>
        <w:tc>
          <w:tcPr>
            <w:tcW w:type="dxa" w:w="1101"/>
          </w:tcPr>
          <w:p>
            <w:r>
              <w:rPr>
                <w:sz w:val="15"/>
              </w:rPr>
            </w:r>
            <w:r>
              <w:rPr>
                <w:sz w:val="15"/>
              </w:rPr>
              <w:t>Dubai - competent jurisdiction</w:t>
            </w:r>
          </w:p>
        </w:tc>
        <w:tc>
          <w:tcPr>
            <w:tcW w:type="dxa" w:w="1101"/>
          </w:tcPr>
          <w:p>
            <w:r>
              <w:rPr>
                <w:sz w:val="15"/>
              </w:rPr>
            </w:r>
            <w:r>
              <w:rPr>
                <w:sz w:val="15"/>
              </w:rPr>
              <w:t>Completion/​occupancy</w:t>
            </w:r>
          </w:p>
        </w:tc>
        <w:tc>
          <w:tcPr>
            <w:tcW w:type="dxa" w:w="1276"/>
          </w:tcPr>
          <w:p>
            <w:r>
              <w:rPr>
                <w:sz w:val="15"/>
              </w:rPr>
            </w:r>
            <w:r>
              <w:rPr>
                <w:sz w:val="15"/>
              </w:rPr>
              <w:t>DM /​ DDA /​ Trakhees competent authority</w:t>
            </w:r>
          </w:p>
        </w:tc>
        <w:tc>
          <w:tcPr>
            <w:tcW w:type="dxa" w:w="1214"/>
          </w:tcPr>
          <w:p>
            <w:r>
              <w:rPr>
                <w:sz w:val="15"/>
              </w:rPr>
            </w:r>
            <w:r>
              <w:rPr>
                <w:sz w:val="15"/>
              </w:rPr>
              <w:t>Completion/​occupancy/​operating release route</w:t>
            </w:r>
          </w:p>
        </w:tc>
        <w:tc>
          <w:tcPr>
            <w:tcW w:type="dxa" w:w="1171"/>
          </w:tcPr>
          <w:p>
            <w:r>
              <w:rPr>
                <w:sz w:val="15"/>
              </w:rPr>
            </w:r>
            <w:r>
              <w:rPr>
                <w:sz w:val="15"/>
              </w:rPr>
              <w:t>Exact jurisdiction/​use category</w:t>
            </w:r>
          </w:p>
        </w:tc>
        <w:tc>
          <w:tcPr>
            <w:tcW w:type="dxa" w:w="1696"/>
          </w:tcPr>
          <w:p>
            <w:r>
              <w:rPr>
                <w:sz w:val="15"/>
              </w:rPr>
            </w:r>
            <w:r>
              <w:rPr>
                <w:sz w:val="15"/>
              </w:rPr>
              <w:t>AP-062; all applicable closeouts</w:t>
            </w:r>
          </w:p>
        </w:tc>
        <w:tc>
          <w:tcPr>
            <w:tcW w:type="dxa" w:w="1697"/>
          </w:tcPr>
          <w:p>
            <w:r>
              <w:rPr>
                <w:sz w:val="15"/>
              </w:rPr>
            </w:r>
            <w:r>
              <w:rPr>
                <w:sz w:val="15"/>
              </w:rPr>
              <w:t>Current completion checklist, certificates, sustainability/​as-builts and sector licence; verify separate occupancy route; for a DM BIM-licensed alteration, the final BIM model (AP-069)</w:t>
            </w:r>
          </w:p>
        </w:tc>
        <w:tc>
          <w:tcPr>
            <w:tcW w:type="dxa" w:w="1057"/>
          </w:tcPr>
          <w:p>
            <w:r>
              <w:rPr>
                <w:sz w:val="15"/>
              </w:rPr>
            </w:r>
            <w:r>
              <w:rPr>
                <w:sz w:val="15"/>
              </w:rPr>
              <w:t>verify with authority</w:t>
            </w:r>
          </w:p>
        </w:tc>
        <w:tc>
          <w:tcPr>
            <w:tcW w:type="dxa" w:w="1145"/>
          </w:tcPr>
          <w:p>
            <w:r>
              <w:rPr>
                <w:sz w:val="15"/>
              </w:rPr>
            </w:r>
            <w:r>
              <w:rPr>
                <w:sz w:val="15"/>
              </w:rPr>
              <w:t>Owner /​ supervising consultant</w:t>
            </w:r>
          </w:p>
        </w:tc>
        <w:tc>
          <w:tcPr>
            <w:tcW w:type="dxa" w:w="865"/>
          </w:tcPr>
          <w:p>
            <w:r>
              <w:rPr>
                <w:sz w:val="15"/>
              </w:rPr>
            </w:r>
            <w:r>
              <w:rPr>
                <w:sz w:val="15"/>
              </w:rPr>
              <w:t>Pending screening</w:t>
            </w:r>
          </w:p>
        </w:tc>
        <w:tc>
          <w:tcPr>
            <w:tcW w:type="dxa" w:w="2116"/>
          </w:tcPr>
          <w:p>
            <w:r>
              <w:rPr>
                <w:sz w:val="15"/>
              </w:rPr>
            </w:r>
            <w:r>
              <w:rPr>
                <w:sz w:val="15"/>
              </w:rPr>
              <w:t>R17;R18;R21;R22;R33;R34</w:t>
            </w:r>
          </w:p>
        </w:tc>
      </w:tr>
      <w:tr>
        <w:trPr/>
        <w:tc>
          <w:tcPr>
            <w:tcW w:type="dxa" w:w="961"/>
          </w:tcPr>
          <w:p>
            <w:r>
              <w:rPr>
                <w:sz w:val="15"/>
              </w:rPr>
            </w:r>
            <w:r>
              <w:rPr>
                <w:sz w:val="15"/>
              </w:rPr>
              <w:t>AP-070</w:t>
            </w:r>
          </w:p>
        </w:tc>
        <w:tc>
          <w:tcPr>
            <w:tcW w:type="dxa" w:w="1101"/>
          </w:tcPr>
          <w:p>
            <w:r>
              <w:rPr>
                <w:sz w:val="15"/>
              </w:rPr>
            </w:r>
            <w:r>
              <w:rPr>
                <w:sz w:val="15"/>
              </w:rPr>
              <w:t>Dubai - all jurisdictions, including free zones and special development areas</w:t>
            </w:r>
          </w:p>
        </w:tc>
        <w:tc>
          <w:tcPr>
            <w:tcW w:type="dxa" w:w="1101"/>
          </w:tcPr>
          <w:p>
            <w:r>
              <w:rPr>
                <w:sz w:val="15"/>
              </w:rPr>
            </w:r>
            <w:r>
              <w:rPr>
                <w:sz w:val="15"/>
              </w:rPr>
              <w:t>Use/​renewal</w:t>
            </w:r>
          </w:p>
        </w:tc>
        <w:tc>
          <w:tcPr>
            <w:tcW w:type="dxa" w:w="1276"/>
          </w:tcPr>
          <w:p>
            <w:r>
              <w:rPr>
                <w:sz w:val="15"/>
              </w:rPr>
            </w:r>
            <w:r>
              <w:rPr>
                <w:sz w:val="15"/>
              </w:rPr>
              <w:t>Dubai Municipality (Building Regulation and Permits Agency)</w:t>
            </w:r>
          </w:p>
        </w:tc>
        <w:tc>
          <w:tcPr>
            <w:tcW w:type="dxa" w:w="1214"/>
          </w:tcPr>
          <w:p>
            <w:r>
              <w:rPr>
                <w:sz w:val="15"/>
              </w:rPr>
            </w:r>
            <w:r>
              <w:rPr>
                <w:sz w:val="15"/>
              </w:rPr>
              <w:t>Building Quality and Safety Certificate (Build in Dubai e-service)</w:t>
            </w:r>
          </w:p>
        </w:tc>
        <w:tc>
          <w:tcPr>
            <w:tcW w:type="dxa" w:w="1171"/>
          </w:tcPr>
          <w:p>
            <w:r>
              <w:rPr>
                <w:sz w:val="15"/>
              </w:rPr>
            </w:r>
            <w:r>
              <w:rPr>
                <w:sz w:val="15"/>
              </w:rPr>
              <w:t>Building completed 20 or more years ago, on DM notice (phased: multi-storey buildings over 40 years first)</w:t>
            </w:r>
          </w:p>
        </w:tc>
        <w:tc>
          <w:tcPr>
            <w:tcW w:type="dxa" w:w="1696"/>
          </w:tcPr>
          <w:p>
            <w:r>
              <w:rPr>
                <w:sz w:val="15"/>
              </w:rPr>
            </w:r>
            <w:r>
              <w:rPr>
                <w:sz w:val="15"/>
              </w:rPr>
              <w:t>Owner appoints an engineering office licensed in Dubai with classification matching the building height; Civil Defence and SIRA compliance certificates</w:t>
            </w:r>
          </w:p>
        </w:tc>
        <w:tc>
          <w:tcPr>
            <w:tcW w:type="dxa" w:w="1697"/>
          </w:tcPr>
          <w:p>
            <w:r>
              <w:rPr>
                <w:sz w:val="15"/>
              </w:rPr>
            </w:r>
            <w:r>
              <w:rPr>
                <w:sz w:val="15"/>
              </w:rPr>
              <w:t>Technical report against the DM technical checklist (structure, external cladding, windows/​doors/​guards, external and common-area MEP, Civil Defence, SIRA) with laboratory tests as needed; where defects exist, remediation methods, material specifications, agreed duration and owner undertaking, then remediation records; procedure in BBM-STD-75 §7</w:t>
            </w:r>
          </w:p>
        </w:tc>
        <w:tc>
          <w:tcPr>
            <w:tcW w:type="dxa" w:w="1057"/>
          </w:tcPr>
          <w:p>
            <w:r>
              <w:rPr>
                <w:sz w:val="15"/>
              </w:rPr>
            </w:r>
            <w:r>
              <w:rPr>
                <w:sz w:val="15"/>
              </w:rPr>
              <w:t>DM review, permit to start remediation, inspection; valid 10 years (under 40 years since completion) or 5 years (40+), renewal in the last 90 days before expiry</w:t>
            </w:r>
          </w:p>
        </w:tc>
        <w:tc>
          <w:tcPr>
            <w:tcW w:type="dxa" w:w="1145"/>
          </w:tcPr>
          <w:p>
            <w:r>
              <w:rPr>
                <w:sz w:val="15"/>
              </w:rPr>
            </w:r>
            <w:r>
              <w:rPr>
                <w:sz w:val="15"/>
              </w:rPr>
              <w:t>Owner /​ appointed engineering office</w:t>
            </w:r>
          </w:p>
        </w:tc>
        <w:tc>
          <w:tcPr>
            <w:tcW w:type="dxa" w:w="865"/>
          </w:tcPr>
          <w:p>
            <w:r>
              <w:rPr>
                <w:sz w:val="15"/>
              </w:rPr>
            </w:r>
            <w:r>
              <w:rPr>
                <w:sz w:val="15"/>
              </w:rPr>
              <w:t>Pending screening</w:t>
            </w:r>
          </w:p>
        </w:tc>
        <w:tc>
          <w:tcPr>
            <w:tcW w:type="dxa" w:w="2116"/>
          </w:tcPr>
          <w:p>
            <w:r>
              <w:rPr>
                <w:sz w:val="15"/>
              </w:rPr>
            </w:r>
            <w:r>
              <w:rPr>
                <w:sz w:val="15"/>
              </w:rPr>
              <w:t>R33;R42</w:t>
            </w:r>
          </w:p>
        </w:tc>
      </w:tr>
    </w:tbl>
    <w:p/>
    <w:p>
      <w:pPr>
        <w:pStyle w:val="Heading2"/>
      </w:pPr>
      <w:r>
        <w:t>C3 · Other-emirate route annex</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073"/>
        <w:gridCol w:w="1083"/>
        <w:gridCol w:w="885"/>
        <w:gridCol w:w="1163"/>
        <w:gridCol w:w="1413"/>
        <w:gridCol w:w="1182"/>
        <w:gridCol w:w="1163"/>
        <w:gridCol w:w="3162"/>
        <w:gridCol w:w="1045"/>
        <w:gridCol w:w="1182"/>
        <w:gridCol w:w="964"/>
        <w:gridCol w:w="1083"/>
      </w:tblGrid>
      <w:tr>
        <w:trPr>
          <w:cantSplit/>
          <w:tblHeader/>
        </w:trPr>
        <w:tc>
          <w:tcPr>
            <w:tcW w:type="dxa" w:w="1073"/>
            <w:shd w:val="clear" w:color="auto" w:fill="111113"/>
          </w:tcPr>
          <w:p>
            <w:r>
              <w:rPr>
                <w:b/>
                <w:color w:val="FFFFFF"/>
                <w:sz w:val="17"/>
              </w:rPr>
            </w:r>
            <w:r>
              <w:rPr>
                <w:b/>
                <w:color w:val="FFFFFF"/>
                <w:sz w:val="17"/>
              </w:rPr>
              <w:t>ApprovalID</w:t>
            </w:r>
          </w:p>
        </w:tc>
        <w:tc>
          <w:tcPr>
            <w:tcW w:type="dxa" w:w="1083"/>
            <w:shd w:val="clear" w:color="auto" w:fill="111113"/>
          </w:tcPr>
          <w:p>
            <w:r>
              <w:rPr>
                <w:b/>
                <w:color w:val="FFFFFF"/>
                <w:sz w:val="17"/>
              </w:rPr>
            </w:r>
            <w:r>
              <w:rPr>
                <w:b/>
                <w:color w:val="FFFFFF"/>
                <w:sz w:val="17"/>
              </w:rPr>
              <w:t>Emirate /​ jurisdiction</w:t>
            </w:r>
          </w:p>
        </w:tc>
        <w:tc>
          <w:tcPr>
            <w:tcW w:type="dxa" w:w="885"/>
            <w:shd w:val="clear" w:color="auto" w:fill="111113"/>
          </w:tcPr>
          <w:p>
            <w:r>
              <w:rPr>
                <w:b/>
                <w:color w:val="FFFFFF"/>
                <w:sz w:val="17"/>
              </w:rPr>
            </w:r>
            <w:r>
              <w:rPr>
                <w:b/>
                <w:color w:val="FFFFFF"/>
                <w:sz w:val="17"/>
              </w:rPr>
              <w:t>Stage</w:t>
            </w:r>
          </w:p>
        </w:tc>
        <w:tc>
          <w:tcPr>
            <w:tcW w:type="dxa" w:w="1163"/>
            <w:shd w:val="clear" w:color="auto" w:fill="111113"/>
          </w:tcPr>
          <w:p>
            <w:r>
              <w:rPr>
                <w:b/>
                <w:color w:val="FFFFFF"/>
                <w:sz w:val="17"/>
              </w:rPr>
            </w:r>
            <w:r>
              <w:rPr>
                <w:b/>
                <w:color w:val="FFFFFF"/>
                <w:sz w:val="17"/>
              </w:rPr>
              <w:t>Authority</w:t>
            </w:r>
          </w:p>
        </w:tc>
        <w:tc>
          <w:tcPr>
            <w:tcW w:type="dxa" w:w="1413"/>
            <w:shd w:val="clear" w:color="auto" w:fill="111113"/>
          </w:tcPr>
          <w:p>
            <w:r>
              <w:rPr>
                <w:b/>
                <w:color w:val="FFFFFF"/>
                <w:sz w:val="17"/>
              </w:rPr>
            </w:r>
            <w:r>
              <w:rPr>
                <w:b/>
                <w:color w:val="FFFFFF"/>
                <w:sz w:val="17"/>
              </w:rPr>
              <w:t>Submission</w:t>
            </w:r>
          </w:p>
        </w:tc>
        <w:tc>
          <w:tcPr>
            <w:tcW w:type="dxa" w:w="1182"/>
            <w:shd w:val="clear" w:color="auto" w:fill="111113"/>
          </w:tcPr>
          <w:p>
            <w:r>
              <w:rPr>
                <w:b/>
                <w:color w:val="FFFFFF"/>
                <w:sz w:val="17"/>
              </w:rPr>
            </w:r>
            <w:r>
              <w:rPr>
                <w:b/>
                <w:color w:val="FFFFFF"/>
                <w:sz w:val="17"/>
              </w:rPr>
              <w:t>Applicability trigger</w:t>
            </w:r>
          </w:p>
        </w:tc>
        <w:tc>
          <w:tcPr>
            <w:tcW w:type="dxa" w:w="1163"/>
            <w:shd w:val="clear" w:color="auto" w:fill="111113"/>
          </w:tcPr>
          <w:p>
            <w:r>
              <w:rPr>
                <w:b/>
                <w:color w:val="FFFFFF"/>
                <w:sz w:val="17"/>
              </w:rPr>
            </w:r>
            <w:r>
              <w:rPr>
                <w:b/>
                <w:color w:val="FFFFFF"/>
                <w:sz w:val="17"/>
              </w:rPr>
              <w:t>Prerequisite</w:t>
            </w:r>
          </w:p>
        </w:tc>
        <w:tc>
          <w:tcPr>
            <w:tcW w:type="dxa" w:w="3162"/>
            <w:shd w:val="clear" w:color="auto" w:fill="111113"/>
          </w:tcPr>
          <w:p>
            <w:r>
              <w:rPr>
                <w:b/>
                <w:color w:val="FFFFFF"/>
                <w:sz w:val="17"/>
              </w:rPr>
            </w:r>
            <w:r>
              <w:rPr>
                <w:b/>
                <w:color w:val="FFFFFF"/>
                <w:sz w:val="17"/>
              </w:rPr>
              <w:t>Documents /​ drawings required</w:t>
            </w:r>
          </w:p>
        </w:tc>
        <w:tc>
          <w:tcPr>
            <w:tcW w:type="dxa" w:w="1045"/>
            <w:shd w:val="clear" w:color="auto" w:fill="111113"/>
          </w:tcPr>
          <w:p>
            <w:r>
              <w:rPr>
                <w:b/>
                <w:color w:val="FFFFFF"/>
                <w:sz w:val="17"/>
              </w:rPr>
            </w:r>
            <w:r>
              <w:rPr>
                <w:b/>
                <w:color w:val="FFFFFF"/>
                <w:sz w:val="17"/>
              </w:rPr>
              <w:t>Typical review cycle</w:t>
            </w:r>
          </w:p>
        </w:tc>
        <w:tc>
          <w:tcPr>
            <w:tcW w:type="dxa" w:w="1182"/>
            <w:shd w:val="clear" w:color="auto" w:fill="111113"/>
          </w:tcPr>
          <w:p>
            <w:r>
              <w:rPr>
                <w:b/>
                <w:color w:val="FFFFFF"/>
                <w:sz w:val="17"/>
              </w:rPr>
            </w:r>
            <w:r>
              <w:rPr>
                <w:b/>
                <w:color w:val="FFFFFF"/>
                <w:sz w:val="17"/>
              </w:rPr>
              <w:t>Responsible party</w:t>
            </w:r>
          </w:p>
        </w:tc>
        <w:tc>
          <w:tcPr>
            <w:tcW w:type="dxa" w:w="964"/>
            <w:shd w:val="clear" w:color="auto" w:fill="111113"/>
          </w:tcPr>
          <w:p>
            <w:r>
              <w:rPr>
                <w:b/>
                <w:color w:val="FFFFFF"/>
                <w:sz w:val="17"/>
              </w:rPr>
            </w:r>
            <w:r>
              <w:rPr>
                <w:b/>
                <w:color w:val="FFFFFF"/>
                <w:sz w:val="17"/>
              </w:rPr>
              <w:t>Status</w:t>
            </w:r>
          </w:p>
        </w:tc>
        <w:tc>
          <w:tcPr>
            <w:tcW w:type="dxa" w:w="1083"/>
            <w:shd w:val="clear" w:color="auto" w:fill="111113"/>
          </w:tcPr>
          <w:p>
            <w:r>
              <w:rPr>
                <w:b/>
                <w:color w:val="FFFFFF"/>
                <w:sz w:val="17"/>
              </w:rPr>
            </w:r>
            <w:r>
              <w:rPr>
                <w:b/>
                <w:color w:val="FFFFFF"/>
                <w:sz w:val="17"/>
              </w:rPr>
              <w:t>References</w:t>
            </w:r>
          </w:p>
        </w:tc>
      </w:tr>
      <w:tr>
        <w:trPr>
          <w:cantSplit/>
        </w:trPr>
        <w:tc>
          <w:tcPr>
            <w:tcW w:type="dxa" w:w="1073"/>
          </w:tcPr>
          <w:p>
            <w:r>
              <w:rPr>
                <w:sz w:val="17"/>
              </w:rPr>
            </w:r>
            <w:r>
              <w:rPr>
                <w:sz w:val="17"/>
              </w:rPr>
              <w:t>AP-064</w:t>
            </w:r>
          </w:p>
        </w:tc>
        <w:tc>
          <w:tcPr>
            <w:tcW w:type="dxa" w:w="1083"/>
          </w:tcPr>
          <w:p>
            <w:r>
              <w:rPr>
                <w:sz w:val="17"/>
              </w:rPr>
            </w:r>
            <w:r>
              <w:rPr>
                <w:sz w:val="17"/>
              </w:rPr>
              <w:t>Other emirates - Sharjah</w:t>
            </w:r>
          </w:p>
        </w:tc>
        <w:tc>
          <w:tcPr>
            <w:tcW w:type="dxa" w:w="885"/>
          </w:tcPr>
          <w:p>
            <w:r>
              <w:rPr>
                <w:sz w:val="17"/>
              </w:rPr>
            </w:r>
            <w:r>
              <w:rPr>
                <w:sz w:val="17"/>
              </w:rPr>
              <w:t>Concept/​planning</w:t>
            </w:r>
          </w:p>
        </w:tc>
        <w:tc>
          <w:tcPr>
            <w:tcW w:type="dxa" w:w="1163"/>
          </w:tcPr>
          <w:p>
            <w:r>
              <w:rPr>
                <w:sz w:val="17"/>
              </w:rPr>
            </w:r>
            <w:r>
              <w:rPr>
                <w:sz w:val="17"/>
              </w:rPr>
              <w:t>Sharjah competent authorities</w:t>
            </w:r>
          </w:p>
        </w:tc>
        <w:tc>
          <w:tcPr>
            <w:tcW w:type="dxa" w:w="1413"/>
          </w:tcPr>
          <w:p>
            <w:r>
              <w:rPr>
                <w:sz w:val="17"/>
              </w:rPr>
            </w:r>
            <w:r>
              <w:rPr>
                <w:sz w:val="17"/>
              </w:rPr>
              <w:t>Local permit/​NOC/​utility/​occupancy route screening</w:t>
            </w:r>
          </w:p>
        </w:tc>
        <w:tc>
          <w:tcPr>
            <w:tcW w:type="dxa" w:w="1182"/>
          </w:tcPr>
          <w:p>
            <w:r>
              <w:rPr>
                <w:sz w:val="17"/>
              </w:rPr>
            </w:r>
            <w:r>
              <w:rPr>
                <w:sz w:val="17"/>
              </w:rPr>
              <w:t>Sharjah site; not copied AD/​Dubai rules</w:t>
            </w:r>
          </w:p>
        </w:tc>
        <w:tc>
          <w:tcPr>
            <w:tcW w:type="dxa" w:w="1163"/>
          </w:tcPr>
          <w:p>
            <w:r>
              <w:rPr>
                <w:sz w:val="17"/>
              </w:rPr>
            </w:r>
            <w:r>
              <w:rPr>
                <w:sz w:val="17"/>
              </w:rPr>
              <w:t>Plot/​use/​free-zone jurisdiction</w:t>
            </w:r>
          </w:p>
        </w:tc>
        <w:tc>
          <w:tcPr>
            <w:tcW w:type="dxa" w:w="3162"/>
          </w:tcPr>
          <w:p>
            <w:r>
              <w:rPr>
                <w:sz w:val="17"/>
              </w:rPr>
            </w:r>
            <w:r>
              <w:rPr>
                <w:sz w:val="17"/>
              </w:rPr>
              <w:t>Confirm planning/​municipality, Civil Defence, SEWA, roads, telecom, sewer/​environment/​sector routes; split stage rows</w:t>
            </w:r>
          </w:p>
        </w:tc>
        <w:tc>
          <w:tcPr>
            <w:tcW w:type="dxa" w:w="1045"/>
          </w:tcPr>
          <w:p>
            <w:r>
              <w:rPr>
                <w:sz w:val="17"/>
              </w:rPr>
            </w:r>
            <w:r>
              <w:rPr>
                <w:sz w:val="17"/>
              </w:rPr>
              <w:t>verify with authority</w:t>
            </w:r>
          </w:p>
        </w:tc>
        <w:tc>
          <w:tcPr>
            <w:tcW w:type="dxa" w:w="1182"/>
          </w:tcPr>
          <w:p>
            <w:r>
              <w:rPr>
                <w:sz w:val="17"/>
              </w:rPr>
            </w:r>
            <w:r>
              <w:rPr>
                <w:sz w:val="17"/>
              </w:rPr>
              <w:t>Lead consultant</w:t>
            </w:r>
          </w:p>
        </w:tc>
        <w:tc>
          <w:tcPr>
            <w:tcW w:type="dxa" w:w="964"/>
          </w:tcPr>
          <w:p>
            <w:r>
              <w:rPr>
                <w:sz w:val="17"/>
              </w:rPr>
            </w:r>
            <w:r>
              <w:rPr>
                <w:sz w:val="17"/>
              </w:rPr>
              <w:t>Pending screening</w:t>
            </w:r>
          </w:p>
        </w:tc>
        <w:tc>
          <w:tcPr>
            <w:tcW w:type="dxa" w:w="1083"/>
          </w:tcPr>
          <w:p>
            <w:r>
              <w:rPr>
                <w:sz w:val="17"/>
              </w:rPr>
            </w:r>
            <w:r>
              <w:rPr>
                <w:sz w:val="17"/>
              </w:rPr>
              <w:t>R29</w:t>
            </w:r>
          </w:p>
        </w:tc>
      </w:tr>
      <w:tr>
        <w:trPr>
          <w:cantSplit/>
        </w:trPr>
        <w:tc>
          <w:tcPr>
            <w:tcW w:type="dxa" w:w="1073"/>
          </w:tcPr>
          <w:p>
            <w:r>
              <w:rPr>
                <w:sz w:val="17"/>
              </w:rPr>
            </w:r>
            <w:r>
              <w:rPr>
                <w:sz w:val="17"/>
              </w:rPr>
              <w:t>AP-065</w:t>
            </w:r>
          </w:p>
        </w:tc>
        <w:tc>
          <w:tcPr>
            <w:tcW w:type="dxa" w:w="1083"/>
          </w:tcPr>
          <w:p>
            <w:r>
              <w:rPr>
                <w:sz w:val="17"/>
              </w:rPr>
            </w:r>
            <w:r>
              <w:rPr>
                <w:sz w:val="17"/>
              </w:rPr>
              <w:t>Other emirates - Ajman/​UAQ/​Fujairah</w:t>
            </w:r>
          </w:p>
        </w:tc>
        <w:tc>
          <w:tcPr>
            <w:tcW w:type="dxa" w:w="885"/>
          </w:tcPr>
          <w:p>
            <w:r>
              <w:rPr>
                <w:sz w:val="17"/>
              </w:rPr>
            </w:r>
            <w:r>
              <w:rPr>
                <w:sz w:val="17"/>
              </w:rPr>
              <w:t>Concept/​planning</w:t>
            </w:r>
          </w:p>
        </w:tc>
        <w:tc>
          <w:tcPr>
            <w:tcW w:type="dxa" w:w="1163"/>
          </w:tcPr>
          <w:p>
            <w:r>
              <w:rPr>
                <w:sz w:val="17"/>
              </w:rPr>
            </w:r>
            <w:r>
              <w:rPr>
                <w:sz w:val="17"/>
              </w:rPr>
              <w:t>Local municipality /​ free-zone authority</w:t>
            </w:r>
          </w:p>
        </w:tc>
        <w:tc>
          <w:tcPr>
            <w:tcW w:type="dxa" w:w="1413"/>
          </w:tcPr>
          <w:p>
            <w:r>
              <w:rPr>
                <w:sz w:val="17"/>
              </w:rPr>
            </w:r>
            <w:r>
              <w:rPr>
                <w:sz w:val="17"/>
              </w:rPr>
              <w:t>Local permit/​NOC/​utility/​occupancy route screening</w:t>
            </w:r>
          </w:p>
        </w:tc>
        <w:tc>
          <w:tcPr>
            <w:tcW w:type="dxa" w:w="1182"/>
          </w:tcPr>
          <w:p>
            <w:r>
              <w:rPr>
                <w:sz w:val="17"/>
              </w:rPr>
            </w:r>
            <w:r>
              <w:rPr>
                <w:sz w:val="17"/>
              </w:rPr>
              <w:t>Project in named emirate</w:t>
            </w:r>
          </w:p>
        </w:tc>
        <w:tc>
          <w:tcPr>
            <w:tcW w:type="dxa" w:w="1163"/>
          </w:tcPr>
          <w:p>
            <w:r>
              <w:rPr>
                <w:sz w:val="17"/>
              </w:rPr>
            </w:r>
            <w:r>
              <w:rPr>
                <w:sz w:val="17"/>
              </w:rPr>
              <w:t>Plot/​use/​free-zone jurisdiction</w:t>
            </w:r>
          </w:p>
        </w:tc>
        <w:tc>
          <w:tcPr>
            <w:tcW w:type="dxa" w:w="3162"/>
          </w:tcPr>
          <w:p>
            <w:r>
              <w:rPr>
                <w:sz w:val="17"/>
              </w:rPr>
            </w:r>
            <w:r>
              <w:rPr>
                <w:sz w:val="17"/>
              </w:rPr>
              <w:t>Confirm building/​planning, Civil Defence, EtihadWE or serving utility, sewer/​roads/​telecom/​environment/​sector; split rows</w:t>
            </w:r>
          </w:p>
        </w:tc>
        <w:tc>
          <w:tcPr>
            <w:tcW w:type="dxa" w:w="1045"/>
          </w:tcPr>
          <w:p>
            <w:r>
              <w:rPr>
                <w:sz w:val="17"/>
              </w:rPr>
            </w:r>
            <w:r>
              <w:rPr>
                <w:sz w:val="17"/>
              </w:rPr>
              <w:t>verify with authority</w:t>
            </w:r>
          </w:p>
        </w:tc>
        <w:tc>
          <w:tcPr>
            <w:tcW w:type="dxa" w:w="1182"/>
          </w:tcPr>
          <w:p>
            <w:r>
              <w:rPr>
                <w:sz w:val="17"/>
              </w:rPr>
            </w:r>
            <w:r>
              <w:rPr>
                <w:sz w:val="17"/>
              </w:rPr>
              <w:t>Lead consultant</w:t>
            </w:r>
          </w:p>
        </w:tc>
        <w:tc>
          <w:tcPr>
            <w:tcW w:type="dxa" w:w="964"/>
          </w:tcPr>
          <w:p>
            <w:r>
              <w:rPr>
                <w:sz w:val="17"/>
              </w:rPr>
            </w:r>
            <w:r>
              <w:rPr>
                <w:sz w:val="17"/>
              </w:rPr>
              <w:t>Pending screening</w:t>
            </w:r>
          </w:p>
        </w:tc>
        <w:tc>
          <w:tcPr>
            <w:tcW w:type="dxa" w:w="1083"/>
          </w:tcPr>
          <w:p>
            <w:r>
              <w:rPr>
                <w:sz w:val="17"/>
              </w:rPr>
            </w:r>
            <w:r>
              <w:rPr>
                <w:sz w:val="17"/>
              </w:rPr>
              <w:t>R29</w:t>
            </w:r>
          </w:p>
        </w:tc>
      </w:tr>
      <w:tr>
        <w:trPr>
          <w:cantSplit/>
        </w:trPr>
        <w:tc>
          <w:tcPr>
            <w:tcW w:type="dxa" w:w="1073"/>
          </w:tcPr>
          <w:p>
            <w:r>
              <w:rPr>
                <w:sz w:val="17"/>
              </w:rPr>
            </w:r>
            <w:r>
              <w:rPr>
                <w:sz w:val="17"/>
              </w:rPr>
              <w:t>AP-066</w:t>
            </w:r>
          </w:p>
        </w:tc>
        <w:tc>
          <w:tcPr>
            <w:tcW w:type="dxa" w:w="1083"/>
          </w:tcPr>
          <w:p>
            <w:r>
              <w:rPr>
                <w:sz w:val="17"/>
              </w:rPr>
            </w:r>
            <w:r>
              <w:rPr>
                <w:sz w:val="17"/>
              </w:rPr>
              <w:t>Other emirates - Ras Al Khaimah</w:t>
            </w:r>
          </w:p>
        </w:tc>
        <w:tc>
          <w:tcPr>
            <w:tcW w:type="dxa" w:w="885"/>
          </w:tcPr>
          <w:p>
            <w:r>
              <w:rPr>
                <w:sz w:val="17"/>
              </w:rPr>
            </w:r>
            <w:r>
              <w:rPr>
                <w:sz w:val="17"/>
              </w:rPr>
              <w:t>Concept/​planning</w:t>
            </w:r>
          </w:p>
        </w:tc>
        <w:tc>
          <w:tcPr>
            <w:tcW w:type="dxa" w:w="1163"/>
          </w:tcPr>
          <w:p>
            <w:r>
              <w:rPr>
                <w:sz w:val="17"/>
              </w:rPr>
            </w:r>
            <w:r>
              <w:rPr>
                <w:sz w:val="17"/>
              </w:rPr>
              <w:t>RAK competent authorities</w:t>
            </w:r>
          </w:p>
        </w:tc>
        <w:tc>
          <w:tcPr>
            <w:tcW w:type="dxa" w:w="1413"/>
          </w:tcPr>
          <w:p>
            <w:r>
              <w:rPr>
                <w:sz w:val="17"/>
              </w:rPr>
            </w:r>
            <w:r>
              <w:rPr>
                <w:sz w:val="17"/>
              </w:rPr>
              <w:t>Local permit/​NOC /​ Barjeel screening</w:t>
            </w:r>
          </w:p>
        </w:tc>
        <w:tc>
          <w:tcPr>
            <w:tcW w:type="dxa" w:w="1182"/>
          </w:tcPr>
          <w:p>
            <w:r>
              <w:rPr>
                <w:sz w:val="17"/>
              </w:rPr>
            </w:r>
            <w:r>
              <w:rPr>
                <w:sz w:val="17"/>
              </w:rPr>
              <w:t>RAK site and actual jurisdiction</w:t>
            </w:r>
          </w:p>
        </w:tc>
        <w:tc>
          <w:tcPr>
            <w:tcW w:type="dxa" w:w="1163"/>
          </w:tcPr>
          <w:p>
            <w:r>
              <w:rPr>
                <w:sz w:val="17"/>
              </w:rPr>
            </w:r>
            <w:r>
              <w:rPr>
                <w:sz w:val="17"/>
              </w:rPr>
              <w:t>Plot/​use/​municipality or free zone</w:t>
            </w:r>
          </w:p>
        </w:tc>
        <w:tc>
          <w:tcPr>
            <w:tcW w:type="dxa" w:w="3162"/>
          </w:tcPr>
          <w:p>
            <w:r>
              <w:rPr>
                <w:sz w:val="17"/>
              </w:rPr>
            </w:r>
            <w:r>
              <w:rPr>
                <w:sz w:val="17"/>
              </w:rPr>
              <w:t>Obtain current Barjeel code/​edition/​applicability and planning/​building/​fire/​utilities/​roads/​telecom/​environment/​occupancy routes; split stage rows</w:t>
            </w:r>
          </w:p>
        </w:tc>
        <w:tc>
          <w:tcPr>
            <w:tcW w:type="dxa" w:w="1045"/>
          </w:tcPr>
          <w:p>
            <w:r>
              <w:rPr>
                <w:sz w:val="17"/>
              </w:rPr>
            </w:r>
            <w:r>
              <w:rPr>
                <w:sz w:val="17"/>
              </w:rPr>
              <w:t>verify with authority</w:t>
            </w:r>
          </w:p>
        </w:tc>
        <w:tc>
          <w:tcPr>
            <w:tcW w:type="dxa" w:w="1182"/>
          </w:tcPr>
          <w:p>
            <w:r>
              <w:rPr>
                <w:sz w:val="17"/>
              </w:rPr>
            </w:r>
            <w:r>
              <w:rPr>
                <w:sz w:val="17"/>
              </w:rPr>
              <w:t>Lead consultant</w:t>
            </w:r>
          </w:p>
        </w:tc>
        <w:tc>
          <w:tcPr>
            <w:tcW w:type="dxa" w:w="964"/>
          </w:tcPr>
          <w:p>
            <w:r>
              <w:rPr>
                <w:sz w:val="17"/>
              </w:rPr>
            </w:r>
            <w:r>
              <w:rPr>
                <w:sz w:val="17"/>
              </w:rPr>
              <w:t>Pending screening</w:t>
            </w:r>
          </w:p>
        </w:tc>
        <w:tc>
          <w:tcPr>
            <w:tcW w:type="dxa" w:w="1083"/>
          </w:tcPr>
          <w:p>
            <w:r>
              <w:rPr>
                <w:sz w:val="17"/>
              </w:rPr>
            </w:r>
            <w:r>
              <w:rPr>
                <w:sz w:val="17"/>
              </w:rPr>
              <w:t>R29</w:t>
            </w:r>
          </w:p>
        </w:tc>
      </w:tr>
    </w:tbl>
    <w:p/>
    <w:p>
      <w:pPr>
        <w:sectPr>
          <w:pgSz w:w="16838" w:h="11906" w:orient="landscape"/>
          <w:pgMar w:top="1701" w:right="720" w:bottom="720" w:left="720" w:header="454" w:footer="200" w:gutter="0"/>
          <w:cols w:space="708"/>
          <w:docGrid w:linePitch="360"/>
        </w:sectPr>
      </w:pPr>
    </w:p>
    <w:p>
      <w:pPr>
        <w:pStyle w:val="Heading2"/>
      </w:pPr>
      <w:r>
        <w:t>C4 · Actual submission tracker and status rules</w:t>
      </w:r>
    </w:p>
    <w:p>
      <w:pPr/>
      <w:r>
        <w:t>For each actual submission maintain: ApprovalID, ParentApprovalID when split, jurisdiction, stage, actual authority/service/version/URL/date, applicability decision/evidence, prerequisite IDs, document/drawing IDs/revisions, applicant, responsible person, planned/actual submission dates, verified review basis and target response, receipt/application number, review comments/conditions with owners/dates, decision date/record, validity/expiry, revalidation trigger, MIDP DeliveryID/ExchangeID, allowed next activity and gate checker.</w:t>
      </w:r>
    </w:p>
    <w:p>
      <w:pPr/>
      <w:r>
        <w:t xml:space="preserve">The canonical approval-status vocabulary is the BBM-STD-57 §2/§4 set (O-DEC-110; </w:t>
      </w:r>
      <w:r>
        <w:rPr>
          <w:color w:val="9A7B45"/>
          <w:u w:val="single"/>
        </w:rPr>
        <w:t>O-DEC-140</w:t>
      </w:r>
      <w:r>
        <w:t xml:space="preserve">): Unverified, Planned, Submitted, Conditionally approved, Approved, Rejected, Expired. "Not applicable" is an applicability decision, not a status. The tracker's working statuses map to it in </w:t>
      </w:r>
      <w:r>
        <w:rPr>
          <w:color w:val="9A7B45"/>
          <w:u w:val="single"/>
        </w:rPr>
        <w:t>BBM-STD-93</w:t>
      </w:r>
      <w:r>
        <w:t xml:space="preserve"> §7: </w:t>
      </w:r>
      <w:r>
        <w:rPr>
          <w:b/>
        </w:rPr>
        <w:t>Pending screening</w:t>
      </w:r>
      <w:r>
        <w:t xml:space="preserve"> (= Unverified), </w:t>
      </w:r>
      <w:r>
        <w:rPr>
          <w:b/>
        </w:rPr>
        <w:t>Not started</w:t>
      </w:r>
      <w:r>
        <w:t xml:space="preserve"> and </w:t>
      </w:r>
      <w:r>
        <w:rPr>
          <w:b/>
        </w:rPr>
        <w:t>In preparation</w:t>
      </w:r>
      <w:r>
        <w:t xml:space="preserve"> (= Planned), </w:t>
      </w:r>
      <w:r>
        <w:rPr>
          <w:b/>
        </w:rPr>
        <w:t>Submitted</w:t>
      </w:r>
      <w:r>
        <w:t xml:space="preserve"> and </w:t>
      </w:r>
      <w:r>
        <w:rPr>
          <w:b/>
        </w:rPr>
        <w:t>Under review</w:t>
      </w:r>
      <w:r>
        <w:t xml:space="preserve"> (= Submitted), </w:t>
      </w:r>
      <w:r>
        <w:rPr>
          <w:b/>
        </w:rPr>
        <w:t>Revise/resubmit</w:t>
      </w:r>
      <w:r>
        <w:t xml:space="preserve"> and </w:t>
      </w:r>
      <w:r>
        <w:rPr>
          <w:b/>
        </w:rPr>
        <w:t>Rejected</w:t>
      </w:r>
      <w:r>
        <w:t xml:space="preserve"> (= Rejected), </w:t>
      </w:r>
      <w:r>
        <w:rPr>
          <w:b/>
        </w:rPr>
        <w:t>Approved with conditions</w:t>
      </w:r>
      <w:r>
        <w:t xml:space="preserve"> (= Conditionally approved), </w:t>
      </w:r>
      <w:r>
        <w:rPr>
          <w:b/>
        </w:rPr>
        <w:t>Approved</w:t>
      </w:r>
      <w:r>
        <w:t xml:space="preserve"> (= Approved), </w:t>
      </w:r>
      <w:r>
        <w:rPr>
          <w:b/>
        </w:rPr>
        <w:t>Expired</w:t>
      </w:r>
      <w:r>
        <w:t xml:space="preserve"> and </w:t>
      </w:r>
      <w:r>
        <w:rPr>
          <w:b/>
        </w:rPr>
        <w:t>Superseded</w:t>
      </w:r>
      <w:r>
        <w:t xml:space="preserve"> (= Expired; Superseded is also kept as a record flag); </w:t>
      </w:r>
      <w:r>
        <w:rPr>
          <w:b/>
        </w:rPr>
        <w:t>Not applicable</w:t>
      </w:r>
      <w:r>
        <w:t xml:space="preserve"> is an applicability decision with recorded reason and authority. N/A needs signed applicability evidence. Submitted needs actual receipt. Approval needs the authority's exact decision and scope, not a consultant recommendation. Conditional approval does not release an activity until the relevant conditions are checked closed; confirm scope and expiry. Changed drawings/scope trigger affected NOC/permit review and resubmission where required. Preserve every prior application and decision.</w:t>
      </w:r>
    </w:p>
    <w:p>
      <w:pPr/>
      <w:r>
        <w:t>Completion and occupancy are separate checks. DMT Administrative Decision No. 1 of 2024 [R15] and the 5 August 2026 notice [R16] establish an active occupancy-certification framework. Record actual category, applicability, permitted areas/use, conditions and expiry. Partial/temporary occupation needs approved fire/utility/escape/separation arrangements and the actual certificate for that boundary. Handover, energisation, completion or a pending application alone do not establish occupancy permission. Verify existing-building exceptions and renewal timing for the actual case; no universal certificate validity is assigned here.</w:t>
      </w:r>
    </w:p>
    <w:p>
      <w:pPr>
        <w:pStyle w:val="Heading2"/>
      </w:pPr>
      <w:r>
        <w:t>C5 · Stage, authority and release gates</w:t>
      </w:r>
    </w:p>
    <w:p>
      <w:r>
        <w:drawing>
          <wp:inline xmlns:a="http://schemas.openxmlformats.org/drawingml/2006/main" xmlns:pic="http://schemas.openxmlformats.org/drawingml/2006/picture">
            <wp:extent cx="6645910" cy="5524413"/>
            <wp:docPr id="1" name="Picture 1"/>
            <wp:cNvGraphicFramePr>
              <a:graphicFrameLocks noChangeAspect="1"/>
            </wp:cNvGraphicFramePr>
            <a:graphic>
              <a:graphicData uri="http://schemas.openxmlformats.org/drawingml/2006/picture">
                <pic:pic>
                  <pic:nvPicPr>
                    <pic:cNvPr id="0" name="BBM-STD-12-approvals-path.png"/>
                    <pic:cNvPicPr/>
                  </pic:nvPicPr>
                  <pic:blipFill>
                    <a:blip r:embed="rId15"/>
                    <a:stretch>
                      <a:fillRect/>
                    </a:stretch>
                  </pic:blipFill>
                  <pic:spPr>
                    <a:xfrm>
                      <a:off x="0" y="0"/>
                      <a:ext cx="6645910" cy="5524413"/>
                    </a:xfrm>
                    <a:prstGeom prst="rect"/>
                  </pic:spPr>
                </pic:pic>
              </a:graphicData>
            </a:graphic>
          </wp:inline>
        </w:drawing>
      </w:r>
    </w:p>
    <w:p>
      <w:pPr/>
      <w:r>
        <w:rPr>
          <w:i/>
        </w:rPr>
        <w:t>Indicative stage-to-authority-to-gate path. Confirm actual sequence/parallel reviews; return changed scope to affected approvals.</w:t>
      </w:r>
    </w:p>
    <w:p>
      <w:pPr/>
      <w:r>
        <w:t xml:space="preserve">These BoD gates G0–G5 are one of three gate families (O-DEC-109): office stage gates (Manual §2.1), BoD gates G0–G5 (here) and authority gates (BBM-STD-57 §4). The mapping is in </w:t>
      </w:r>
      <w:r>
        <w:rPr>
          <w:color w:val="9A7B45"/>
          <w:u w:val="single"/>
        </w:rPr>
        <w:t>BBM-STD-93</w:t>
      </w:r>
      <w:r>
        <w:t xml:space="preserve"> §6: G1 = Concept/planning, G2 = Permit/final design, G3 = Construction activity, G4 = Completion/operation; G0 and G5 have no authority-gate equivalent. Gate outcomes are letters A/B/C (O-DEC-107).</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380"/>
        <w:gridCol w:w="5935"/>
        <w:gridCol w:w="3151"/>
      </w:tblGrid>
      <w:tr>
        <w:trPr>
          <w:cantSplit/>
          <w:tblHeader/>
        </w:trPr>
        <w:tc>
          <w:tcPr>
            <w:tcW w:type="dxa" w:w="1380"/>
            <w:shd w:val="clear" w:color="auto" w:fill="111113"/>
          </w:tcPr>
          <w:p>
            <w:r>
              <w:rPr>
                <w:b/>
                <w:color w:val="FFFFFF"/>
                <w:sz w:val="17"/>
              </w:rPr>
            </w:r>
            <w:r>
              <w:rPr>
                <w:b/>
                <w:color w:val="FFFFFF"/>
                <w:sz w:val="17"/>
              </w:rPr>
              <w:t>Gate</w:t>
            </w:r>
          </w:p>
        </w:tc>
        <w:tc>
          <w:tcPr>
            <w:tcW w:type="dxa" w:w="5935"/>
            <w:shd w:val="clear" w:color="auto" w:fill="111113"/>
          </w:tcPr>
          <w:p>
            <w:r>
              <w:rPr>
                <w:b/>
                <w:color w:val="FFFFFF"/>
                <w:sz w:val="17"/>
              </w:rPr>
            </w:r>
            <w:r>
              <w:rPr>
                <w:b/>
                <w:color w:val="FFFFFF"/>
                <w:sz w:val="17"/>
              </w:rPr>
              <w:t>Evidence /​ release condition</w:t>
            </w:r>
          </w:p>
        </w:tc>
        <w:tc>
          <w:tcPr>
            <w:tcW w:type="dxa" w:w="3151"/>
            <w:shd w:val="clear" w:color="auto" w:fill="111113"/>
          </w:tcPr>
          <w:p>
            <w:r>
              <w:rPr>
                <w:b/>
                <w:color w:val="FFFFFF"/>
                <w:sz w:val="17"/>
              </w:rPr>
            </w:r>
            <w:r>
              <w:rPr>
                <w:b/>
                <w:color w:val="FFFFFF"/>
                <w:sz w:val="17"/>
              </w:rPr>
              <w:t>Responsible check</w:t>
            </w:r>
          </w:p>
        </w:tc>
      </w:tr>
      <w:tr>
        <w:trPr>
          <w:cantSplit/>
        </w:trPr>
        <w:tc>
          <w:tcPr>
            <w:tcW w:type="dxa" w:w="1380"/>
          </w:tcPr>
          <w:p>
            <w:r>
              <w:rPr>
                <w:sz w:val="17"/>
              </w:rPr>
            </w:r>
            <w:r>
              <w:rPr>
                <w:sz w:val="17"/>
              </w:rPr>
              <w:t>G0 Basis</w:t>
            </w:r>
          </w:p>
        </w:tc>
        <w:tc>
          <w:tcPr>
            <w:tcW w:type="dxa" w:w="5935"/>
          </w:tcPr>
          <w:p>
            <w:r>
              <w:rPr>
                <w:sz w:val="17"/>
              </w:rPr>
            </w:r>
            <w:r>
              <w:rPr>
                <w:sz w:val="17"/>
              </w:rPr>
              <w:t>Brief/​OPR, plot/​survey, jurisdiction, adopted-code and screening baseline; any bounded study limitations explicit</w:t>
            </w:r>
          </w:p>
        </w:tc>
        <w:tc>
          <w:tcPr>
            <w:tcW w:type="dxa" w:w="3151"/>
          </w:tcPr>
          <w:p>
            <w:r>
              <w:rPr>
                <w:sz w:val="17"/>
              </w:rPr>
            </w:r>
            <w:r>
              <w:rPr>
                <w:sz w:val="17"/>
              </w:rPr>
              <w:t>Lead consultant/​client and competent discipline authorities</w:t>
            </w:r>
          </w:p>
        </w:tc>
      </w:tr>
      <w:tr>
        <w:trPr>
          <w:cantSplit/>
        </w:trPr>
        <w:tc>
          <w:tcPr>
            <w:tcW w:type="dxa" w:w="1380"/>
          </w:tcPr>
          <w:p>
            <w:r>
              <w:rPr>
                <w:sz w:val="17"/>
              </w:rPr>
            </w:r>
            <w:r>
              <w:rPr>
                <w:sz w:val="17"/>
              </w:rPr>
              <w:t>G1 Concept/​planning</w:t>
            </w:r>
          </w:p>
        </w:tc>
        <w:tc>
          <w:tcPr>
            <w:tcW w:type="dxa" w:w="5935"/>
          </w:tcPr>
          <w:p>
            <w:r>
              <w:rPr>
                <w:sz w:val="17"/>
              </w:rPr>
            </w:r>
            <w:r>
              <w:rPr>
                <w:sz w:val="17"/>
              </w:rPr>
              <w:t>Applicable planning/​developer/​traffic/​environment/​heritage/​utility constraints and concept decisions current</w:t>
            </w:r>
          </w:p>
        </w:tc>
        <w:tc>
          <w:tcPr>
            <w:tcW w:type="dxa" w:w="3151"/>
          </w:tcPr>
          <w:p>
            <w:r>
              <w:rPr>
                <w:sz w:val="17"/>
              </w:rPr>
            </w:r>
            <w:r>
              <w:rPr>
                <w:sz w:val="17"/>
              </w:rPr>
              <w:t>Lead consultant and actual authority decisions</w:t>
            </w:r>
          </w:p>
        </w:tc>
      </w:tr>
      <w:tr>
        <w:trPr>
          <w:cantSplit/>
        </w:trPr>
        <w:tc>
          <w:tcPr>
            <w:tcW w:type="dxa" w:w="1380"/>
          </w:tcPr>
          <w:p>
            <w:r>
              <w:rPr>
                <w:sz w:val="17"/>
              </w:rPr>
            </w:r>
            <w:r>
              <w:rPr>
                <w:sz w:val="17"/>
              </w:rPr>
              <w:t>G2 Permit/​start activity</w:t>
            </w:r>
          </w:p>
        </w:tc>
        <w:tc>
          <w:tcPr>
            <w:tcW w:type="dxa" w:w="5935"/>
          </w:tcPr>
          <w:p>
            <w:r>
              <w:rPr>
                <w:sz w:val="17"/>
              </w:rPr>
            </w:r>
            <w:r>
              <w:rPr>
                <w:sz w:val="17"/>
              </w:rPr>
              <w:t>Required design approvals/​NOCs, valid relevant building/​early-works permission and all conditions for exact next activity closed</w:t>
            </w:r>
          </w:p>
        </w:tc>
        <w:tc>
          <w:tcPr>
            <w:tcW w:type="dxa" w:w="3151"/>
          </w:tcPr>
          <w:p>
            <w:r>
              <w:rPr>
                <w:sz w:val="17"/>
              </w:rPr>
            </w:r>
            <w:r>
              <w:rPr>
                <w:sz w:val="17"/>
              </w:rPr>
              <w:t>Permit applicant, supervisor and contractor verify authority evidence</w:t>
            </w:r>
          </w:p>
        </w:tc>
      </w:tr>
      <w:tr>
        <w:trPr>
          <w:cantSplit/>
        </w:trPr>
        <w:tc>
          <w:tcPr>
            <w:tcW w:type="dxa" w:w="1380"/>
          </w:tcPr>
          <w:p>
            <w:r>
              <w:rPr>
                <w:sz w:val="17"/>
              </w:rPr>
            </w:r>
            <w:r>
              <w:rPr>
                <w:sz w:val="17"/>
              </w:rPr>
              <w:t>G3 Construction</w:t>
            </w:r>
          </w:p>
        </w:tc>
        <w:tc>
          <w:tcPr>
            <w:tcW w:type="dxa" w:w="5935"/>
          </w:tcPr>
          <w:p>
            <w:r>
              <w:rPr>
                <w:sz w:val="17"/>
              </w:rPr>
            </w:r>
            <w:r>
              <w:rPr>
                <w:sz w:val="17"/>
              </w:rPr>
              <w:t>Approved designs/​products, stage inspections, site/​utility/​traffic consents and amended approvals before covering/​releasing work</w:t>
            </w:r>
          </w:p>
        </w:tc>
        <w:tc>
          <w:tcPr>
            <w:tcW w:type="dxa" w:w="3151"/>
          </w:tcPr>
          <w:p>
            <w:r>
              <w:rPr>
                <w:sz w:val="17"/>
              </w:rPr>
            </w:r>
            <w:r>
              <w:rPr>
                <w:sz w:val="17"/>
              </w:rPr>
              <w:t>Supervisor, inspector and competent authority</w:t>
            </w:r>
          </w:p>
        </w:tc>
      </w:tr>
      <w:tr>
        <w:trPr>
          <w:cantSplit/>
        </w:trPr>
        <w:tc>
          <w:tcPr>
            <w:tcW w:type="dxa" w:w="1380"/>
          </w:tcPr>
          <w:p>
            <w:r>
              <w:rPr>
                <w:sz w:val="17"/>
              </w:rPr>
            </w:r>
            <w:r>
              <w:rPr>
                <w:sz w:val="17"/>
              </w:rPr>
              <w:t>G4 Completion/​occupancy</w:t>
            </w:r>
          </w:p>
        </w:tc>
        <w:tc>
          <w:tcPr>
            <w:tcW w:type="dxa" w:w="5935"/>
          </w:tcPr>
          <w:p>
            <w:r>
              <w:rPr>
                <w:sz w:val="17"/>
              </w:rPr>
            </w:r>
            <w:r>
              <w:rPr>
                <w:sz w:val="17"/>
              </w:rPr>
              <w:t>Final tests/​as-builts/​fire/​utilities/​sustainability/​sector clearances, completion and applicable occupancy/​operating decisions</w:t>
            </w:r>
          </w:p>
        </w:tc>
        <w:tc>
          <w:tcPr>
            <w:tcW w:type="dxa" w:w="3151"/>
          </w:tcPr>
          <w:p>
            <w:r>
              <w:rPr>
                <w:sz w:val="17"/>
              </w:rPr>
            </w:r>
            <w:r>
              <w:rPr>
                <w:sz w:val="17"/>
              </w:rPr>
              <w:t>Supervisor/​owner/​operator; authorities grant their own permissions</w:t>
            </w:r>
          </w:p>
        </w:tc>
      </w:tr>
      <w:tr>
        <w:trPr>
          <w:cantSplit/>
        </w:trPr>
        <w:tc>
          <w:tcPr>
            <w:tcW w:type="dxa" w:w="1380"/>
          </w:tcPr>
          <w:p>
            <w:r>
              <w:rPr>
                <w:sz w:val="17"/>
              </w:rPr>
            </w:r>
            <w:r>
              <w:rPr>
                <w:sz w:val="17"/>
              </w:rPr>
              <w:t>G5 Use/​renewal</w:t>
            </w:r>
          </w:p>
        </w:tc>
        <w:tc>
          <w:tcPr>
            <w:tcW w:type="dxa" w:w="5935"/>
          </w:tcPr>
          <w:p>
            <w:r>
              <w:rPr>
                <w:sz w:val="17"/>
              </w:rPr>
            </w:r>
            <w:r>
              <w:rPr>
                <w:sz w:val="17"/>
              </w:rPr>
              <w:t>Actual certificate/​maintenance/​inspection renewals and operating performance/​actions current; in Dubai, Law No. 3 of 2026 periodic inspection and Building Quality and Safety Certificate once the building is 20 years from completion, procedure in DM circular 11-9-1 of 2026 (AP-070) [R33; R42]</w:t>
            </w:r>
          </w:p>
        </w:tc>
        <w:tc>
          <w:tcPr>
            <w:tcW w:type="dxa" w:w="3151"/>
          </w:tcPr>
          <w:p>
            <w:r>
              <w:rPr>
                <w:sz w:val="17"/>
              </w:rPr>
            </w:r>
            <w:r>
              <w:rPr>
                <w:sz w:val="17"/>
              </w:rPr>
              <w:t>Owner/​FM and competent municipality/​sector regulator</w:t>
            </w:r>
          </w:p>
        </w:tc>
      </w:tr>
    </w:tbl>
    <w:p/>
    <w:p>
      <w:pPr>
        <w:pStyle w:val="Heading1"/>
      </w:pPr>
      <w:r>
        <w:t>Part D · Decisions, assumptions, deviations and MIDP links</w:t>
      </w:r>
    </w:p>
    <w:p>
      <w:pPr>
        <w:pStyle w:val="Heading2"/>
      </w:pPr>
      <w:r>
        <w:t>D1 · Option appraisal and decision log</w:t>
      </w:r>
    </w:p>
    <w:p>
      <w:pPr/>
      <w:r>
        <w:t>Safety, statutory requirements and mandatory client outcomes are vetoes. Compare viable options on equal scope: performance, whole-life cost, constructability, programme, maintenance, environmental impact and evidence confidence. Set any scoring weights/normalisation before scoring and preserve raw values; a preferred score cannot waive a veto.</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093"/>
        <w:gridCol w:w="1609"/>
        <w:gridCol w:w="1873"/>
        <w:gridCol w:w="1494"/>
        <w:gridCol w:w="1603"/>
        <w:gridCol w:w="1253"/>
        <w:gridCol w:w="1541"/>
      </w:tblGrid>
      <w:tr>
        <w:trPr>
          <w:cantSplit/>
          <w:tblHeader/>
        </w:trPr>
        <w:tc>
          <w:tcPr>
            <w:tcW w:type="dxa" w:w="1093"/>
            <w:shd w:val="clear" w:color="auto" w:fill="111113"/>
          </w:tcPr>
          <w:p>
            <w:r>
              <w:rPr>
                <w:b/>
                <w:color w:val="FFFFFF"/>
                <w:sz w:val="17"/>
              </w:rPr>
            </w:r>
            <w:r>
              <w:rPr>
                <w:b/>
                <w:color w:val="FFFFFF"/>
                <w:sz w:val="17"/>
              </w:rPr>
              <w:t>DecisionID/​date/​stage</w:t>
            </w:r>
          </w:p>
        </w:tc>
        <w:tc>
          <w:tcPr>
            <w:tcW w:type="dxa" w:w="1609"/>
            <w:shd w:val="clear" w:color="auto" w:fill="111113"/>
          </w:tcPr>
          <w:p>
            <w:r>
              <w:rPr>
                <w:b/>
                <w:color w:val="FFFFFF"/>
                <w:sz w:val="17"/>
              </w:rPr>
            </w:r>
            <w:r>
              <w:rPr>
                <w:b/>
                <w:color w:val="FFFFFF"/>
                <w:sz w:val="17"/>
              </w:rPr>
              <w:t>Requirement/​purpose/​options</w:t>
            </w:r>
          </w:p>
        </w:tc>
        <w:tc>
          <w:tcPr>
            <w:tcW w:type="dxa" w:w="1873"/>
            <w:shd w:val="clear" w:color="auto" w:fill="111113"/>
          </w:tcPr>
          <w:p>
            <w:r>
              <w:rPr>
                <w:b/>
                <w:color w:val="FFFFFF"/>
                <w:sz w:val="17"/>
              </w:rPr>
            </w:r>
            <w:r>
              <w:rPr>
                <w:b/>
                <w:color w:val="FFFFFF"/>
                <w:sz w:val="17"/>
              </w:rPr>
              <w:t>Comparable measures/​evidence</w:t>
            </w:r>
          </w:p>
        </w:tc>
        <w:tc>
          <w:tcPr>
            <w:tcW w:type="dxa" w:w="1494"/>
            <w:shd w:val="clear" w:color="auto" w:fill="111113"/>
          </w:tcPr>
          <w:p>
            <w:r>
              <w:rPr>
                <w:b/>
                <w:color w:val="FFFFFF"/>
                <w:sz w:val="17"/>
              </w:rPr>
            </w:r>
            <w:r>
              <w:rPr>
                <w:b/>
                <w:color w:val="FFFFFF"/>
                <w:sz w:val="17"/>
              </w:rPr>
              <w:t>Required LOIN/​revision</w:t>
            </w:r>
          </w:p>
        </w:tc>
        <w:tc>
          <w:tcPr>
            <w:tcW w:type="dxa" w:w="1603"/>
            <w:shd w:val="clear" w:color="auto" w:fill="111113"/>
          </w:tcPr>
          <w:p>
            <w:r>
              <w:rPr>
                <w:b/>
                <w:color w:val="FFFFFF"/>
                <w:sz w:val="17"/>
              </w:rPr>
            </w:r>
            <w:r>
              <w:rPr>
                <w:b/>
                <w:color w:val="FFFFFF"/>
                <w:sz w:val="17"/>
              </w:rPr>
              <w:t>Selection/​rationale/​risk</w:t>
            </w:r>
          </w:p>
        </w:tc>
        <w:tc>
          <w:tcPr>
            <w:tcW w:type="dxa" w:w="1253"/>
            <w:shd w:val="clear" w:color="auto" w:fill="111113"/>
          </w:tcPr>
          <w:p>
            <w:r>
              <w:rPr>
                <w:b/>
                <w:color w:val="FFFFFF"/>
                <w:sz w:val="17"/>
              </w:rPr>
            </w:r>
            <w:r>
              <w:rPr>
                <w:b/>
                <w:color w:val="FFFFFF"/>
                <w:sz w:val="17"/>
              </w:rPr>
              <w:t>Designer/​checker/​authoriser</w:t>
            </w:r>
          </w:p>
        </w:tc>
        <w:tc>
          <w:tcPr>
            <w:tcW w:type="dxa" w:w="1541"/>
            <w:shd w:val="clear" w:color="auto" w:fill="111113"/>
          </w:tcPr>
          <w:p>
            <w:r>
              <w:rPr>
                <w:b/>
                <w:color w:val="FFFFFF"/>
                <w:sz w:val="17"/>
              </w:rPr>
            </w:r>
            <w:r>
              <w:rPr>
                <w:b/>
                <w:color w:val="FFFFFF"/>
                <w:sz w:val="17"/>
              </w:rPr>
              <w:t>Affected criteria/​approvals/​ChangeID</w:t>
            </w:r>
          </w:p>
        </w:tc>
      </w:tr>
      <w:tr>
        <w:trPr>
          <w:cantSplit/>
        </w:trPr>
        <w:tc>
          <w:tcPr>
            <w:tcW w:type="dxa" w:w="1093"/>
          </w:tcPr>
          <w:p>
            <w:r>
              <w:rPr>
                <w:sz w:val="17"/>
              </w:rPr>
            </w:r>
            <w:r>
              <w:rPr>
                <w:sz w:val="17"/>
              </w:rPr>
              <w:t>DEC-[nnn] /​ [date/​Sx]</w:t>
            </w:r>
          </w:p>
        </w:tc>
        <w:tc>
          <w:tcPr>
            <w:tcW w:type="dxa" w:w="1609"/>
          </w:tcPr>
          <w:p>
            <w:r>
              <w:rPr>
                <w:sz w:val="17"/>
              </w:rPr>
            </w:r>
            <w:r>
              <w:rPr>
                <w:sz w:val="17"/>
              </w:rPr>
              <w:t>[RequirementIDs; baseline and alternatives]</w:t>
            </w:r>
          </w:p>
        </w:tc>
        <w:tc>
          <w:tcPr>
            <w:tcW w:type="dxa" w:w="1873"/>
          </w:tcPr>
          <w:p>
            <w:r>
              <w:rPr>
                <w:sz w:val="17"/>
              </w:rPr>
            </w:r>
            <w:r>
              <w:rPr>
                <w:sz w:val="17"/>
              </w:rPr>
              <w:t>[Values/​units/​boundary, source/​calculation revisions and veto results]</w:t>
            </w:r>
          </w:p>
        </w:tc>
        <w:tc>
          <w:tcPr>
            <w:tcW w:type="dxa" w:w="1494"/>
          </w:tcPr>
          <w:p>
            <w:r>
              <w:rPr>
                <w:sz w:val="17"/>
              </w:rPr>
            </w:r>
            <w:r>
              <w:rPr>
                <w:sz w:val="17"/>
              </w:rPr>
              <w:t>[Purpose, actors, timing, objects, geometry/​data/​docs]</w:t>
            </w:r>
          </w:p>
        </w:tc>
        <w:tc>
          <w:tcPr>
            <w:tcW w:type="dxa" w:w="1603"/>
          </w:tcPr>
          <w:p>
            <w:r>
              <w:rPr>
                <w:sz w:val="17"/>
              </w:rPr>
            </w:r>
            <w:r>
              <w:rPr>
                <w:sz w:val="17"/>
              </w:rPr>
              <w:t>[Chosen option, trade-offs, uncertainty and review trigger]</w:t>
            </w:r>
          </w:p>
        </w:tc>
        <w:tc>
          <w:tcPr>
            <w:tcW w:type="dxa" w:w="1253"/>
          </w:tcPr>
          <w:p>
            <w:r>
              <w:rPr>
                <w:sz w:val="17"/>
              </w:rPr>
            </w:r>
            <w:r>
              <w:rPr>
                <w:sz w:val="17"/>
              </w:rPr>
              <w:t>[Actual role-holder IDs and decision record]</w:t>
            </w:r>
          </w:p>
        </w:tc>
        <w:tc>
          <w:tcPr>
            <w:tcW w:type="dxa" w:w="1541"/>
          </w:tcPr>
          <w:p>
            <w:r>
              <w:rPr>
                <w:sz w:val="17"/>
              </w:rPr>
            </w:r>
            <w:r>
              <w:rPr>
                <w:sz w:val="17"/>
              </w:rPr>
              <w:t>[Criterion/​AP/​Delivery/​ExchangeIDs; ChangeID]</w:t>
            </w:r>
          </w:p>
        </w:tc>
      </w:tr>
    </w:tbl>
    <w:p/>
    <w:p>
      <w:pPr>
        <w:pStyle w:val="Heading2"/>
      </w:pPr>
      <w:r>
        <w:t>D2 · Assumptions and uncertainty register</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330"/>
        <w:gridCol w:w="1407"/>
        <w:gridCol w:w="2112"/>
        <w:gridCol w:w="1685"/>
        <w:gridCol w:w="1996"/>
        <w:gridCol w:w="1937"/>
      </w:tblGrid>
      <w:tr>
        <w:trPr>
          <w:cantSplit/>
          <w:tblHeader/>
        </w:trPr>
        <w:tc>
          <w:tcPr>
            <w:tcW w:type="dxa" w:w="1330"/>
            <w:shd w:val="clear" w:color="auto" w:fill="111113"/>
          </w:tcPr>
          <w:p>
            <w:r>
              <w:rPr>
                <w:b/>
                <w:color w:val="FFFFFF"/>
                <w:sz w:val="17"/>
              </w:rPr>
            </w:r>
            <w:r>
              <w:rPr>
                <w:b/>
                <w:color w:val="FFFFFF"/>
                <w:sz w:val="17"/>
              </w:rPr>
              <w:t>AssumptionID</w:t>
            </w:r>
          </w:p>
        </w:tc>
        <w:tc>
          <w:tcPr>
            <w:tcW w:type="dxa" w:w="1407"/>
            <w:shd w:val="clear" w:color="auto" w:fill="111113"/>
          </w:tcPr>
          <w:p>
            <w:r>
              <w:rPr>
                <w:b/>
                <w:color w:val="FFFFFF"/>
                <w:sz w:val="17"/>
              </w:rPr>
            </w:r>
            <w:r>
              <w:rPr>
                <w:b/>
                <w:color w:val="FFFFFF"/>
                <w:sz w:val="17"/>
              </w:rPr>
              <w:t>Assumed value/​unit/​range</w:t>
            </w:r>
          </w:p>
        </w:tc>
        <w:tc>
          <w:tcPr>
            <w:tcW w:type="dxa" w:w="2112"/>
            <w:shd w:val="clear" w:color="auto" w:fill="111113"/>
          </w:tcPr>
          <w:p>
            <w:r>
              <w:rPr>
                <w:b/>
                <w:color w:val="FFFFFF"/>
                <w:sz w:val="17"/>
              </w:rPr>
            </w:r>
            <w:r>
              <w:rPr>
                <w:b/>
                <w:color w:val="FFFFFF"/>
                <w:sz w:val="17"/>
              </w:rPr>
              <w:t>Source/​confidence/​why needed</w:t>
            </w:r>
          </w:p>
        </w:tc>
        <w:tc>
          <w:tcPr>
            <w:tcW w:type="dxa" w:w="1685"/>
            <w:shd w:val="clear" w:color="auto" w:fill="111113"/>
          </w:tcPr>
          <w:p>
            <w:r>
              <w:rPr>
                <w:b/>
                <w:color w:val="FFFFFF"/>
                <w:sz w:val="17"/>
              </w:rPr>
            </w:r>
            <w:r>
              <w:rPr>
                <w:b/>
                <w:color w:val="FFFFFF"/>
                <w:sz w:val="17"/>
              </w:rPr>
              <w:t>Affected decision/​consequence</w:t>
            </w:r>
          </w:p>
        </w:tc>
        <w:tc>
          <w:tcPr>
            <w:tcW w:type="dxa" w:w="1996"/>
            <w:shd w:val="clear" w:color="auto" w:fill="111113"/>
          </w:tcPr>
          <w:p>
            <w:r>
              <w:rPr>
                <w:b/>
                <w:color w:val="FFFFFF"/>
                <w:sz w:val="17"/>
              </w:rPr>
            </w:r>
            <w:r>
              <w:rPr>
                <w:b/>
                <w:color w:val="FFFFFF"/>
                <w:sz w:val="17"/>
              </w:rPr>
              <w:t>Validation action/​owner/​due milestone</w:t>
            </w:r>
          </w:p>
        </w:tc>
        <w:tc>
          <w:tcPr>
            <w:tcW w:type="dxa" w:w="1937"/>
            <w:shd w:val="clear" w:color="auto" w:fill="111113"/>
          </w:tcPr>
          <w:p>
            <w:r>
              <w:rPr>
                <w:b/>
                <w:color w:val="FFFFFF"/>
                <w:sz w:val="17"/>
              </w:rPr>
            </w:r>
            <w:r>
              <w:rPr>
                <w:b/>
                <w:color w:val="FFFFFF"/>
                <w:sz w:val="17"/>
              </w:rPr>
              <w:t>Disposition/​expiry/​approval evidence</w:t>
            </w:r>
          </w:p>
        </w:tc>
      </w:tr>
      <w:tr>
        <w:trPr>
          <w:cantSplit/>
        </w:trPr>
        <w:tc>
          <w:tcPr>
            <w:tcW w:type="dxa" w:w="1330"/>
          </w:tcPr>
          <w:p>
            <w:r>
              <w:rPr>
                <w:sz w:val="17"/>
              </w:rPr>
            </w:r>
            <w:r>
              <w:rPr>
                <w:sz w:val="17"/>
              </w:rPr>
              <w:t>ASM-[nnn]</w:t>
            </w:r>
          </w:p>
        </w:tc>
        <w:tc>
          <w:tcPr>
            <w:tcW w:type="dxa" w:w="1407"/>
          </w:tcPr>
          <w:p>
            <w:r>
              <w:rPr>
                <w:sz w:val="17"/>
              </w:rPr>
            </w:r>
            <w:r>
              <w:rPr>
                <w:sz w:val="17"/>
              </w:rPr>
              <w:t>[Value, units and uncertainty]</w:t>
            </w:r>
          </w:p>
        </w:tc>
        <w:tc>
          <w:tcPr>
            <w:tcW w:type="dxa" w:w="2112"/>
          </w:tcPr>
          <w:p>
            <w:r>
              <w:rPr>
                <w:sz w:val="17"/>
              </w:rPr>
            </w:r>
            <w:r>
              <w:rPr>
                <w:sz w:val="17"/>
              </w:rPr>
              <w:t>[Evidence reference or explicit unsupported assumption]</w:t>
            </w:r>
          </w:p>
        </w:tc>
        <w:tc>
          <w:tcPr>
            <w:tcW w:type="dxa" w:w="1685"/>
          </w:tcPr>
          <w:p>
            <w:r>
              <w:rPr>
                <w:sz w:val="17"/>
              </w:rPr>
            </w:r>
            <w:r>
              <w:rPr>
                <w:sz w:val="17"/>
              </w:rPr>
              <w:t>[CriterionIDs and safety/​cost/​permit impact]</w:t>
            </w:r>
          </w:p>
        </w:tc>
        <w:tc>
          <w:tcPr>
            <w:tcW w:type="dxa" w:w="1996"/>
          </w:tcPr>
          <w:p>
            <w:r>
              <w:rPr>
                <w:sz w:val="17"/>
              </w:rPr>
            </w:r>
            <w:r>
              <w:rPr>
                <w:sz w:val="17"/>
              </w:rPr>
              <w:t>[Test, role-holder, date/​ExchangeID]</w:t>
            </w:r>
          </w:p>
        </w:tc>
        <w:tc>
          <w:tcPr>
            <w:tcW w:type="dxa" w:w="1937"/>
          </w:tcPr>
          <w:p>
            <w:r>
              <w:rPr>
                <w:sz w:val="17"/>
              </w:rPr>
            </w:r>
            <w:r>
              <w:rPr>
                <w:sz w:val="17"/>
              </w:rPr>
              <w:t>[Pending/​validated/​replaced/​rejected; exact record]</w:t>
            </w:r>
          </w:p>
        </w:tc>
      </w:tr>
    </w:tbl>
    <w:p/>
    <w:p>
      <w:pPr/>
      <w:r>
        <w:t>Assumptions are allowed only for a bounded study purpose with risk/limitations visible. Resolve critical occupancy, escape, stability, utilities or survey assumptions before affected reliance. A due date passing never validates an assumption. Replace assumptions through ChangeID, retaining original records and affected revisions.</w:t>
      </w:r>
    </w:p>
    <w:p>
      <w:pPr>
        <w:pStyle w:val="Heading2"/>
      </w:pPr>
      <w:r>
        <w:t>D3 · Deviation/derogation register</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154"/>
        <w:gridCol w:w="1303"/>
        <w:gridCol w:w="1515"/>
        <w:gridCol w:w="1382"/>
        <w:gridCol w:w="2074"/>
        <w:gridCol w:w="1465"/>
        <w:gridCol w:w="1573"/>
      </w:tblGrid>
      <w:tr>
        <w:trPr>
          <w:cantSplit/>
          <w:tblHeader/>
        </w:trPr>
        <w:tc>
          <w:tcPr>
            <w:tcW w:type="dxa" w:w="1154"/>
            <w:shd w:val="clear" w:color="auto" w:fill="111113"/>
          </w:tcPr>
          <w:p>
            <w:r>
              <w:rPr>
                <w:b/>
                <w:color w:val="FFFFFF"/>
                <w:sz w:val="17"/>
              </w:rPr>
            </w:r>
            <w:r>
              <w:rPr>
                <w:b/>
                <w:color w:val="FFFFFF"/>
                <w:sz w:val="17"/>
              </w:rPr>
              <w:t>DeviationID/​ChangeID</w:t>
            </w:r>
          </w:p>
        </w:tc>
        <w:tc>
          <w:tcPr>
            <w:tcW w:type="dxa" w:w="1303"/>
            <w:shd w:val="clear" w:color="auto" w:fill="111113"/>
          </w:tcPr>
          <w:p>
            <w:r>
              <w:rPr>
                <w:b/>
                <w:color w:val="FFFFFF"/>
                <w:sz w:val="17"/>
              </w:rPr>
            </w:r>
            <w:r>
              <w:rPr>
                <w:b/>
                <w:color w:val="FFFFFF"/>
                <w:sz w:val="17"/>
              </w:rPr>
              <w:t>Requirement/​adopted clause</w:t>
            </w:r>
          </w:p>
        </w:tc>
        <w:tc>
          <w:tcPr>
            <w:tcW w:type="dxa" w:w="1515"/>
            <w:shd w:val="clear" w:color="auto" w:fill="111113"/>
          </w:tcPr>
          <w:p>
            <w:r>
              <w:rPr>
                <w:b/>
                <w:color w:val="FFFFFF"/>
                <w:sz w:val="17"/>
              </w:rPr>
            </w:r>
            <w:r>
              <w:rPr>
                <w:b/>
                <w:color w:val="FFFFFF"/>
                <w:sz w:val="17"/>
              </w:rPr>
              <w:t>Required vs proposed value/​reason</w:t>
            </w:r>
          </w:p>
        </w:tc>
        <w:tc>
          <w:tcPr>
            <w:tcW w:type="dxa" w:w="1382"/>
            <w:shd w:val="clear" w:color="auto" w:fill="111113"/>
          </w:tcPr>
          <w:p>
            <w:r>
              <w:rPr>
                <w:b/>
                <w:color w:val="FFFFFF"/>
                <w:sz w:val="17"/>
              </w:rPr>
            </w:r>
            <w:r>
              <w:rPr>
                <w:b/>
                <w:color w:val="FFFFFF"/>
                <w:sz w:val="17"/>
              </w:rPr>
              <w:t>Impact/​compensation/​tests</w:t>
            </w:r>
          </w:p>
        </w:tc>
        <w:tc>
          <w:tcPr>
            <w:tcW w:type="dxa" w:w="2074"/>
            <w:shd w:val="clear" w:color="auto" w:fill="111113"/>
          </w:tcPr>
          <w:p>
            <w:r>
              <w:rPr>
                <w:b/>
                <w:color w:val="FFFFFF"/>
                <w:sz w:val="17"/>
              </w:rPr>
            </w:r>
            <w:r>
              <w:rPr>
                <w:b/>
                <w:color w:val="FFFFFF"/>
                <w:sz w:val="17"/>
              </w:rPr>
              <w:t>Required consenting authority</w:t>
            </w:r>
          </w:p>
        </w:tc>
        <w:tc>
          <w:tcPr>
            <w:tcW w:type="dxa" w:w="1465"/>
            <w:shd w:val="clear" w:color="auto" w:fill="111113"/>
          </w:tcPr>
          <w:p>
            <w:r>
              <w:rPr>
                <w:b/>
                <w:color w:val="FFFFFF"/>
                <w:sz w:val="17"/>
              </w:rPr>
            </w:r>
            <w:r>
              <w:rPr>
                <w:b/>
                <w:color w:val="FFFFFF"/>
                <w:sz w:val="17"/>
              </w:rPr>
              <w:t>Decision/​scope/​expiry/​conditions</w:t>
            </w:r>
          </w:p>
        </w:tc>
        <w:tc>
          <w:tcPr>
            <w:tcW w:type="dxa" w:w="1573"/>
            <w:shd w:val="clear" w:color="auto" w:fill="111113"/>
          </w:tcPr>
          <w:p>
            <w:r>
              <w:rPr>
                <w:b/>
                <w:color w:val="FFFFFF"/>
                <w:sz w:val="17"/>
              </w:rPr>
            </w:r>
            <w:r>
              <w:rPr>
                <w:b/>
                <w:color w:val="FFFFFF"/>
                <w:sz w:val="17"/>
              </w:rPr>
              <w:t>Outputs/​closure</w:t>
            </w:r>
          </w:p>
        </w:tc>
      </w:tr>
      <w:tr>
        <w:trPr>
          <w:cantSplit/>
        </w:trPr>
        <w:tc>
          <w:tcPr>
            <w:tcW w:type="dxa" w:w="1154"/>
          </w:tcPr>
          <w:p>
            <w:r>
              <w:rPr>
                <w:sz w:val="17"/>
              </w:rPr>
            </w:r>
            <w:r>
              <w:rPr>
                <w:sz w:val="17"/>
              </w:rPr>
              <w:t>DEV-[nnn] /​ CHG-[nnn]</w:t>
            </w:r>
          </w:p>
        </w:tc>
        <w:tc>
          <w:tcPr>
            <w:tcW w:type="dxa" w:w="1303"/>
          </w:tcPr>
          <w:p>
            <w:r>
              <w:rPr>
                <w:sz w:val="17"/>
              </w:rPr>
            </w:r>
            <w:r>
              <w:rPr>
                <w:sz w:val="17"/>
              </w:rPr>
              <w:t>[Register ID/​CriterionID; statutory/​client/​office class]</w:t>
            </w:r>
          </w:p>
        </w:tc>
        <w:tc>
          <w:tcPr>
            <w:tcW w:type="dxa" w:w="1515"/>
          </w:tcPr>
          <w:p>
            <w:r>
              <w:rPr>
                <w:sz w:val="17"/>
              </w:rPr>
            </w:r>
            <w:r>
              <w:rPr>
                <w:sz w:val="17"/>
              </w:rPr>
              <w:t>[Same units and explicit difference]</w:t>
            </w:r>
          </w:p>
        </w:tc>
        <w:tc>
          <w:tcPr>
            <w:tcW w:type="dxa" w:w="1382"/>
          </w:tcPr>
          <w:p>
            <w:r>
              <w:rPr>
                <w:sz w:val="17"/>
              </w:rPr>
            </w:r>
            <w:r>
              <w:rPr>
                <w:sz w:val="17"/>
              </w:rPr>
              <w:t>[Safety/​access/​performance/​cost/​programme/​operation]</w:t>
            </w:r>
          </w:p>
        </w:tc>
        <w:tc>
          <w:tcPr>
            <w:tcW w:type="dxa" w:w="2074"/>
          </w:tcPr>
          <w:p>
            <w:r>
              <w:rPr>
                <w:sz w:val="17"/>
              </w:rPr>
            </w:r>
            <w:r>
              <w:rPr>
                <w:sz w:val="17"/>
              </w:rPr>
              <w:t>[Competent designer; client for client target; AHJ for law; office owner for office rule]</w:t>
            </w:r>
          </w:p>
        </w:tc>
        <w:tc>
          <w:tcPr>
            <w:tcW w:type="dxa" w:w="1465"/>
          </w:tcPr>
          <w:p>
            <w:r>
              <w:rPr>
                <w:sz w:val="17"/>
              </w:rPr>
            </w:r>
            <w:r>
              <w:rPr>
                <w:sz w:val="17"/>
              </w:rPr>
              <w:t>[Pending/​accepted/​refused; actual written consent]</w:t>
            </w:r>
          </w:p>
        </w:tc>
        <w:tc>
          <w:tcPr>
            <w:tcW w:type="dxa" w:w="1573"/>
          </w:tcPr>
          <w:p>
            <w:r>
              <w:rPr>
                <w:sz w:val="17"/>
              </w:rPr>
            </w:r>
            <w:r>
              <w:rPr>
                <w:sz w:val="17"/>
              </w:rPr>
              <w:t>[Calculations/​drawings/​models/​permits and completed actions]</w:t>
            </w:r>
          </w:p>
        </w:tc>
      </w:tr>
    </w:tbl>
    <w:p/>
    <w:p>
      <w:pPr/>
      <w:r>
        <w:t xml:space="preserve">BIM Manager consent cannot waive technical law; client consent cannot waive statutory limits. Alternative solutions need competent design justification and actual statutory approval where required. Until consent/conditions are evidenced, status remains </w:t>
      </w:r>
      <w:r>
        <w:rPr>
          <w:b/>
        </w:rPr>
        <w:t>Deviation</w:t>
      </w:r>
      <w:r>
        <w:t>, blocking affected release. A lawful accepted alternative becomes the new documented requirement only after controlled baseline revision/recheck; retain the original requirement and consent lineage.</w:t>
      </w:r>
    </w:p>
    <w:p>
      <w:pPr>
        <w:pStyle w:val="Heading2"/>
      </w:pPr>
      <w:r>
        <w:t>D4 · Approval tracker linked to delivery milestones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165"/>
        <w:gridCol w:w="1555"/>
        <w:gridCol w:w="1645"/>
        <w:gridCol w:w="1744"/>
        <w:gridCol w:w="1426"/>
        <w:gridCol w:w="1285"/>
        <w:gridCol w:w="1646"/>
      </w:tblGrid>
      <w:tr>
        <w:trPr>
          <w:cantSplit/>
          <w:tblHeader/>
        </w:trPr>
        <w:tc>
          <w:tcPr>
            <w:tcW w:type="dxa" w:w="1165"/>
            <w:shd w:val="clear" w:color="auto" w:fill="111113"/>
          </w:tcPr>
          <w:p>
            <w:r>
              <w:rPr>
                <w:b/>
                <w:color w:val="FFFFFF"/>
                <w:sz w:val="17"/>
              </w:rPr>
            </w:r>
            <w:r>
              <w:rPr>
                <w:b/>
                <w:color w:val="FFFFFF"/>
                <w:sz w:val="17"/>
              </w:rPr>
              <w:t>ApprovalID/​submission rev</w:t>
            </w:r>
          </w:p>
        </w:tc>
        <w:tc>
          <w:tcPr>
            <w:tcW w:type="dxa" w:w="1555"/>
            <w:shd w:val="clear" w:color="auto" w:fill="111113"/>
          </w:tcPr>
          <w:p>
            <w:r>
              <w:rPr>
                <w:b/>
                <w:color w:val="FFFFFF"/>
                <w:sz w:val="17"/>
              </w:rPr>
            </w:r>
            <w:r>
              <w:rPr>
                <w:b/>
                <w:color w:val="FFFFFF"/>
                <w:sz w:val="17"/>
              </w:rPr>
              <w:t>MIDP DeliveryID/​ExchangeID/​TIDP row</w:t>
            </w:r>
          </w:p>
        </w:tc>
        <w:tc>
          <w:tcPr>
            <w:tcW w:type="dxa" w:w="1645"/>
            <w:shd w:val="clear" w:color="auto" w:fill="111113"/>
          </w:tcPr>
          <w:p>
            <w:r>
              <w:rPr>
                <w:b/>
                <w:color w:val="FFFFFF"/>
                <w:sz w:val="17"/>
              </w:rPr>
            </w:r>
            <w:r>
              <w:rPr>
                <w:b/>
                <w:color w:val="FFFFFF"/>
                <w:sz w:val="17"/>
              </w:rPr>
              <w:t>Predecessor/​recipient/​decision</w:t>
            </w:r>
          </w:p>
        </w:tc>
        <w:tc>
          <w:tcPr>
            <w:tcW w:type="dxa" w:w="1744"/>
            <w:shd w:val="clear" w:color="auto" w:fill="111113"/>
          </w:tcPr>
          <w:p>
            <w:r>
              <w:rPr>
                <w:b/>
                <w:color w:val="FFFFFF"/>
                <w:sz w:val="17"/>
              </w:rPr>
            </w:r>
            <w:r>
              <w:rPr>
                <w:b/>
                <w:color w:val="FFFFFF"/>
                <w:sz w:val="17"/>
              </w:rPr>
              <w:t>Planned submit/​review basis/​response</w:t>
            </w:r>
          </w:p>
        </w:tc>
        <w:tc>
          <w:tcPr>
            <w:tcW w:type="dxa" w:w="1426"/>
            <w:shd w:val="clear" w:color="auto" w:fill="111113"/>
          </w:tcPr>
          <w:p>
            <w:r>
              <w:rPr>
                <w:b/>
                <w:color w:val="FFFFFF"/>
                <w:sz w:val="17"/>
              </w:rPr>
            </w:r>
            <w:r>
              <w:rPr>
                <w:b/>
                <w:color w:val="FFFFFF"/>
                <w:sz w:val="17"/>
              </w:rPr>
              <w:t>Actual receipt/​comments/​decision</w:t>
            </w:r>
          </w:p>
        </w:tc>
        <w:tc>
          <w:tcPr>
            <w:tcW w:type="dxa" w:w="1285"/>
            <w:shd w:val="clear" w:color="auto" w:fill="111113"/>
          </w:tcPr>
          <w:p>
            <w:r>
              <w:rPr>
                <w:b/>
                <w:color w:val="FFFFFF"/>
                <w:sz w:val="17"/>
              </w:rPr>
            </w:r>
            <w:r>
              <w:rPr>
                <w:b/>
                <w:color w:val="FFFFFF"/>
                <w:sz w:val="17"/>
              </w:rPr>
              <w:t>Conditions/​expiry/​revalidation</w:t>
            </w:r>
          </w:p>
        </w:tc>
        <w:tc>
          <w:tcPr>
            <w:tcW w:type="dxa" w:w="1646"/>
            <w:shd w:val="clear" w:color="auto" w:fill="111113"/>
          </w:tcPr>
          <w:p>
            <w:r>
              <w:rPr>
                <w:b/>
                <w:color w:val="FFFFFF"/>
                <w:sz w:val="17"/>
              </w:rPr>
            </w:r>
            <w:r>
              <w:rPr>
                <w:b/>
                <w:color w:val="FFFFFF"/>
                <w:sz w:val="17"/>
              </w:rPr>
              <w:t>Gate/​activity/​ChangeID</w:t>
            </w:r>
          </w:p>
        </w:tc>
      </w:tr>
      <w:tr>
        <w:trPr>
          <w:cantSplit/>
        </w:trPr>
        <w:tc>
          <w:tcPr>
            <w:tcW w:type="dxa" w:w="1165"/>
          </w:tcPr>
          <w:p>
            <w:r>
              <w:rPr>
                <w:sz w:val="17"/>
              </w:rPr>
            </w:r>
            <w:r>
              <w:rPr>
                <w:sz w:val="17"/>
              </w:rPr>
              <w:t>[AP-ID; manifest revision]</w:t>
            </w:r>
          </w:p>
        </w:tc>
        <w:tc>
          <w:tcPr>
            <w:tcW w:type="dxa" w:w="1555"/>
          </w:tcPr>
          <w:p>
            <w:r>
              <w:rPr>
                <w:sz w:val="17"/>
              </w:rPr>
            </w:r>
            <w:r>
              <w:rPr>
                <w:sz w:val="17"/>
              </w:rPr>
              <w:t>[Stable IDs and baseline revisions]</w:t>
            </w:r>
          </w:p>
        </w:tc>
        <w:tc>
          <w:tcPr>
            <w:tcW w:type="dxa" w:w="1645"/>
          </w:tcPr>
          <w:p>
            <w:r>
              <w:rPr>
                <w:sz w:val="17"/>
              </w:rPr>
            </w:r>
            <w:r>
              <w:rPr>
                <w:sz w:val="17"/>
              </w:rPr>
              <w:t>[Approval/​evidence IDs and actual authority]</w:t>
            </w:r>
          </w:p>
        </w:tc>
        <w:tc>
          <w:tcPr>
            <w:tcW w:type="dxa" w:w="1744"/>
          </w:tcPr>
          <w:p>
            <w:r>
              <w:rPr>
                <w:sz w:val="17"/>
              </w:rPr>
            </w:r>
            <w:r>
              <w:rPr>
                <w:sz w:val="17"/>
              </w:rPr>
              <w:t>[Real dates; confirmed allowance/​resubmission]</w:t>
            </w:r>
          </w:p>
        </w:tc>
        <w:tc>
          <w:tcPr>
            <w:tcW w:type="dxa" w:w="1426"/>
          </w:tcPr>
          <w:p>
            <w:r>
              <w:rPr>
                <w:sz w:val="17"/>
              </w:rPr>
            </w:r>
            <w:r>
              <w:rPr>
                <w:sz w:val="17"/>
              </w:rPr>
              <w:t>[Receipt number/​date; decision/​status]</w:t>
            </w:r>
          </w:p>
        </w:tc>
        <w:tc>
          <w:tcPr>
            <w:tcW w:type="dxa" w:w="1285"/>
          </w:tcPr>
          <w:p>
            <w:r>
              <w:rPr>
                <w:sz w:val="17"/>
              </w:rPr>
            </w:r>
            <w:r>
              <w:rPr>
                <w:sz w:val="17"/>
              </w:rPr>
              <w:t>[Owner/​due/​evidence; validity]</w:t>
            </w:r>
          </w:p>
        </w:tc>
        <w:tc>
          <w:tcPr>
            <w:tcW w:type="dxa" w:w="1646"/>
          </w:tcPr>
          <w:p>
            <w:r>
              <w:rPr>
                <w:sz w:val="17"/>
              </w:rPr>
            </w:r>
            <w:r>
              <w:rPr>
                <w:sz w:val="17"/>
              </w:rPr>
              <w:t>[Permitted activity, checker/​date and lineage]</w:t>
            </w:r>
          </w:p>
        </w:tc>
      </w:tr>
    </w:tbl>
    <w:p/>
    <w:p>
      <w:pPr>
        <w:pStyle w:val="ListParagraph"/>
        <w:spacing w:after="40"/>
        <w:ind w:left="360" w:hanging="280"/>
      </w:pPr>
      <w:r>
        <w:t xml:space="preserve">1.  </w:t>
      </w:r>
      <w:r>
        <w:t>Work back from each required decision/activity: production, L1 discipline check, L2 coordination, L3 technical committee as applicable, corrections, authorisation, external review/resubmission and recipient acceptance are separate allowances.</w:t>
      </w:r>
    </w:p>
    <w:p>
      <w:pPr>
        <w:pStyle w:val="ListParagraph"/>
        <w:spacing w:after="40"/>
        <w:ind w:left="360" w:hanging="280"/>
      </w:pPr>
      <w:r>
        <w:t xml:space="preserve">2.  </w:t>
      </w:r>
      <w:r>
        <w:t>Task leads commit TIDPs; LAP reconciles MIDP. Authority coordinator provides confirmed external dependencies. One ChangeID updates affected design, approval, procurement, temporary works and handover commitments.</w:t>
      </w:r>
    </w:p>
    <w:p>
      <w:pPr>
        <w:pStyle w:val="ListParagraph"/>
        <w:spacing w:after="40"/>
        <w:ind w:left="360" w:hanging="280"/>
      </w:pPr>
      <w:r>
        <w:t xml:space="preserve">3.  </w:t>
      </w:r>
      <w:r>
        <w:t>Retain revised dates/baselines, notices and acknowledgements. Upload, meeting note or dashboard colour is not receipt or approval evidence.</w:t>
      </w:r>
    </w:p>
    <w:p>
      <w:pPr>
        <w:pStyle w:val="Heading2"/>
      </w:pPr>
      <w:r>
        <w:t>D5 · Completed synthetic example (training only)</w:t>
      </w:r>
    </w:p>
    <w:p>
      <w:pPr/>
      <w:r>
        <w:t>Values below are fictitious client/manufacturer requirements, not UAE code limits, actual project evidence or authority approvals.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511"/>
        <w:gridCol w:w="5199"/>
        <w:gridCol w:w="3756"/>
      </w:tblGrid>
      <w:tr>
        <w:trPr>
          <w:cantSplit/>
          <w:tblHeader/>
        </w:trPr>
        <w:tc>
          <w:tcPr>
            <w:tcW w:type="dxa" w:w="1511"/>
            <w:shd w:val="clear" w:color="auto" w:fill="111113"/>
          </w:tcPr>
          <w:p>
            <w:r>
              <w:rPr>
                <w:b/>
                <w:color w:val="FFFFFF"/>
                <w:sz w:val="17"/>
              </w:rPr>
            </w:r>
            <w:r>
              <w:rPr>
                <w:b/>
                <w:color w:val="FFFFFF"/>
                <w:sz w:val="17"/>
              </w:rPr>
              <w:t>Trace</w:t>
            </w:r>
          </w:p>
        </w:tc>
        <w:tc>
          <w:tcPr>
            <w:tcW w:type="dxa" w:w="5199"/>
            <w:shd w:val="clear" w:color="auto" w:fill="111113"/>
          </w:tcPr>
          <w:p>
            <w:r>
              <w:rPr>
                <w:b/>
                <w:color w:val="FFFFFF"/>
                <w:sz w:val="17"/>
              </w:rPr>
            </w:r>
            <w:r>
              <w:rPr>
                <w:b/>
                <w:color w:val="FFFFFF"/>
                <w:sz w:val="17"/>
              </w:rPr>
              <w:t>Synthetic record</w:t>
            </w:r>
          </w:p>
        </w:tc>
        <w:tc>
          <w:tcPr>
            <w:tcW w:type="dxa" w:w="3756"/>
            <w:shd w:val="clear" w:color="auto" w:fill="111113"/>
          </w:tcPr>
          <w:p>
            <w:r>
              <w:rPr>
                <w:b/>
                <w:color w:val="FFFFFF"/>
                <w:sz w:val="17"/>
              </w:rPr>
            </w:r>
            <w:r>
              <w:rPr>
                <w:b/>
                <w:color w:val="FFFFFF"/>
                <w:sz w:val="17"/>
              </w:rPr>
              <w:t>Decision /​ consequence</w:t>
            </w:r>
          </w:p>
        </w:tc>
      </w:tr>
      <w:tr>
        <w:trPr>
          <w:cantSplit/>
        </w:trPr>
        <w:tc>
          <w:tcPr>
            <w:tcW w:type="dxa" w:w="1511"/>
          </w:tcPr>
          <w:p>
            <w:r>
              <w:rPr>
                <w:sz w:val="17"/>
              </w:rPr>
            </w:r>
            <w:r>
              <w:rPr>
                <w:sz w:val="17"/>
              </w:rPr>
              <w:t>OPR-SYN-01 -&gt; ME-21 /​ IM-05</w:t>
            </w:r>
          </w:p>
        </w:tc>
        <w:tc>
          <w:tcPr>
            <w:tcW w:type="dxa" w:w="5199"/>
          </w:tcPr>
          <w:p>
            <w:r>
              <w:rPr>
                <w:sz w:val="17"/>
              </w:rPr>
            </w:r>
            <w:r>
              <w:rPr>
                <w:sz w:val="17"/>
              </w:rPr>
              <w:t>Manufacturer SYN-MFR-01 R01 requires 600 mm AHU withdrawal clearance (same synthetic requirement as TIDP V0.3); model SYN-ME R02 provides 520 mm</w:t>
            </w:r>
          </w:p>
        </w:tc>
        <w:tc>
          <w:tcPr>
            <w:tcW w:type="dxa" w:w="3756"/>
          </w:tcPr>
          <w:p>
            <w:r>
              <w:rPr>
                <w:sz w:val="17"/>
              </w:rPr>
            </w:r>
            <w:r>
              <w:rPr>
                <w:sz w:val="17"/>
              </w:rPr>
              <w:t>Shortfall 80 mm; Deviation. No averaging with other criteria</w:t>
            </w:r>
          </w:p>
        </w:tc>
      </w:tr>
      <w:tr>
        <w:trPr>
          <w:cantSplit/>
        </w:trPr>
        <w:tc>
          <w:tcPr>
            <w:tcW w:type="dxa" w:w="1511"/>
          </w:tcPr>
          <w:p>
            <w:r>
              <w:rPr>
                <w:sz w:val="17"/>
              </w:rPr>
            </w:r>
            <w:r>
              <w:rPr>
                <w:sz w:val="17"/>
              </w:rPr>
              <w:t>DEC-SYN-01 /​ LOIN-SYN-01</w:t>
            </w:r>
          </w:p>
        </w:tc>
        <w:tc>
          <w:tcPr>
            <w:tcW w:type="dxa" w:w="5199"/>
          </w:tcPr>
          <w:p>
            <w:r>
              <w:rPr>
                <w:sz w:val="17"/>
              </w:rPr>
            </w:r>
            <w:r>
              <w:rPr>
                <w:sz w:val="17"/>
              </w:rPr>
              <w:t>Option A moves partition to provide 650 mm; option B changes unit but supplier dimensions remain unverified. Need geometry, dimensional data and replacement-sequence drawing</w:t>
            </w:r>
          </w:p>
        </w:tc>
        <w:tc>
          <w:tcPr>
            <w:tcW w:type="dxa" w:w="3756"/>
          </w:tcPr>
          <w:p>
            <w:r>
              <w:rPr>
                <w:sz w:val="17"/>
              </w:rPr>
            </w:r>
            <w:r>
              <w:rPr>
                <w:sz w:val="17"/>
              </w:rPr>
              <w:t>Select A subject to architecture/​fire/​access review; B is not validated</w:t>
            </w:r>
          </w:p>
        </w:tc>
      </w:tr>
      <w:tr>
        <w:trPr>
          <w:cantSplit/>
        </w:trPr>
        <w:tc>
          <w:tcPr>
            <w:tcW w:type="dxa" w:w="1511"/>
          </w:tcPr>
          <w:p>
            <w:r>
              <w:rPr>
                <w:sz w:val="17"/>
              </w:rPr>
            </w:r>
            <w:r>
              <w:rPr>
                <w:sz w:val="17"/>
              </w:rPr>
              <w:t>CHG-SYN-01</w:t>
            </w:r>
          </w:p>
        </w:tc>
        <w:tc>
          <w:tcPr>
            <w:tcW w:type="dxa" w:w="5199"/>
          </w:tcPr>
          <w:p>
            <w:r>
              <w:rPr>
                <w:sz w:val="17"/>
              </w:rPr>
            </w:r>
            <w:r>
              <w:rPr>
                <w:sz w:val="17"/>
              </w:rPr>
              <w:t>MEP/​architect agree revised model; fire/​access check route; independent check confirms 650 mm against unchanged 600 mm requirement</w:t>
            </w:r>
          </w:p>
        </w:tc>
        <w:tc>
          <w:tcPr>
            <w:tcW w:type="dxa" w:w="3756"/>
          </w:tcPr>
          <w:p>
            <w:r>
              <w:rPr>
                <w:sz w:val="17"/>
              </w:rPr>
            </w:r>
            <w:r>
              <w:rPr>
                <w:sz w:val="17"/>
              </w:rPr>
              <w:t>ME-21 may become Compliant for RIBA 3 only after current evidence accepted; no permit is fabricated</w:t>
            </w:r>
          </w:p>
        </w:tc>
      </w:tr>
      <w:tr>
        <w:trPr>
          <w:cantSplit/>
        </w:trPr>
        <w:tc>
          <w:tcPr>
            <w:tcW w:type="dxa" w:w="1511"/>
          </w:tcPr>
          <w:p>
            <w:r>
              <w:rPr>
                <w:sz w:val="17"/>
              </w:rPr>
            </w:r>
            <w:r>
              <w:rPr>
                <w:sz w:val="17"/>
              </w:rPr>
              <w:t>MIDP-SYN-01 /​ actual project AP-ID</w:t>
            </w:r>
          </w:p>
        </w:tc>
        <w:tc>
          <w:tcPr>
            <w:tcW w:type="dxa" w:w="5199"/>
          </w:tcPr>
          <w:p>
            <w:r>
              <w:rPr>
                <w:sz w:val="17"/>
              </w:rPr>
            </w:r>
            <w:r>
              <w:rPr>
                <w:sz w:val="17"/>
              </w:rPr>
              <w:t>Revised documents and approval-impact assessment linked to ExchangeID</w:t>
            </w:r>
          </w:p>
        </w:tc>
        <w:tc>
          <w:tcPr>
            <w:tcW w:type="dxa" w:w="3756"/>
          </w:tcPr>
          <w:p>
            <w:r>
              <w:rPr>
                <w:sz w:val="17"/>
              </w:rPr>
            </w:r>
            <w:r>
              <w:rPr>
                <w:sz w:val="17"/>
              </w:rPr>
              <w:t>Construction remains blocked until actual applicable permissions and conditions are satisfied</w:t>
            </w:r>
          </w:p>
        </w:tc>
      </w:tr>
      <w:tr>
        <w:trPr>
          <w:cantSplit/>
        </w:trPr>
        <w:tc>
          <w:tcPr>
            <w:tcW w:type="dxa" w:w="1511"/>
          </w:tcPr>
          <w:p>
            <w:r>
              <w:rPr>
                <w:sz w:val="17"/>
              </w:rPr>
            </w:r>
            <w:r>
              <w:rPr>
                <w:sz w:val="17"/>
              </w:rPr>
              <w:t>RIBA 6/​7</w:t>
            </w:r>
          </w:p>
        </w:tc>
        <w:tc>
          <w:tcPr>
            <w:tcW w:type="dxa" w:w="5199"/>
          </w:tcPr>
          <w:p>
            <w:r>
              <w:rPr>
                <w:sz w:val="17"/>
              </w:rPr>
            </w:r>
            <w:r>
              <w:rPr>
                <w:sz w:val="17"/>
              </w:rPr>
              <w:t>RIBA 3 geometry does not prove installed access or operating performance</w:t>
            </w:r>
          </w:p>
        </w:tc>
        <w:tc>
          <w:tcPr>
            <w:tcW w:type="dxa" w:w="3756"/>
          </w:tcPr>
          <w:p>
            <w:r>
              <w:rPr>
                <w:sz w:val="17"/>
              </w:rPr>
            </w:r>
            <w:r>
              <w:rPr>
                <w:sz w:val="17"/>
              </w:rPr>
              <w:t>Witness replacement/​maintenance access and FM acceptance; keep each stage's evidence</w:t>
            </w:r>
          </w:p>
        </w:tc>
      </w:tr>
    </w:tbl>
    <w:p/>
    <w:p>
      <w:pPr>
        <w:pStyle w:val="Heading1"/>
      </w:pPr>
      <w:r>
        <w:t>Part E · Measurement, acceptance and sign-off</w:t>
      </w:r>
    </w:p>
    <w:p>
      <w:pPr>
        <w:pStyle w:val="Heading2"/>
      </w:pPr>
      <w:r>
        <w:t>E1 · Stage scorecard and release rule</w:t>
      </w:r>
    </w:p>
    <w:p>
      <w:pPr/>
      <w:r>
        <w:t xml:space="preserve">The workbook expands each Part B criterion into every listed stage. </w:t>
      </w:r>
      <w:r>
        <w:rPr>
          <w:b/>
        </w:rPr>
        <w:t>CriterionID + stage + location/object scope</w:t>
      </w:r>
      <w:r>
        <w:t xml:space="preserve"> is the project key; allocate unique suffixes for split locations. Retain stage history and baseline revisions. Applicability begins Pending screening.</w:t>
      </w:r>
    </w:p>
    <w:p>
      <w:pPr/>
      <w:r>
        <w:t xml:space="preserve">Evidence statuses are </w:t>
      </w:r>
      <w:r>
        <w:rPr>
          <w:b/>
        </w:rPr>
        <w:t>Compliant</w:t>
      </w:r>
      <w:r>
        <w:t xml:space="preserve">, </w:t>
      </w:r>
      <w:r>
        <w:rPr>
          <w:b/>
        </w:rPr>
        <w:t>Deviation</w:t>
      </w:r>
      <w:r>
        <w:t xml:space="preserve">, </w:t>
      </w:r>
      <w:r>
        <w:rPr>
          <w:b/>
        </w:rPr>
        <w:t>Pending evidence</w:t>
      </w:r>
      <w:r>
        <w:t xml:space="preserve">. Applicability is separate: </w:t>
      </w:r>
      <w:r>
        <w:rPr>
          <w:b/>
        </w:rPr>
        <w:t>Required</w:t>
      </w:r>
      <w:r>
        <w:t xml:space="preserve">, </w:t>
      </w:r>
      <w:r>
        <w:rPr>
          <w:b/>
        </w:rPr>
        <w:t>Not applicable</w:t>
      </w:r>
      <w:r>
        <w:t xml:space="preserve">, </w:t>
      </w:r>
      <w:r>
        <w:rPr>
          <w:b/>
        </w:rPr>
        <w:t>Pending screening</w:t>
      </w:r>
      <w:r>
        <w:t>. N/A needs reason, owner, checker/date and current decision evidence, and never counts as compliant. Blank adoption/clause, target/unit, result, evidence revision or competent check means Pending evidence regardless of a typed Compliant label. Numeric targets/results are typed numbers in the project workbook; categorical checks use explicit categories and documented comparison.</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203"/>
        <w:gridCol w:w="955"/>
        <w:gridCol w:w="995"/>
        <w:gridCol w:w="955"/>
        <w:gridCol w:w="995"/>
        <w:gridCol w:w="1104"/>
        <w:gridCol w:w="1144"/>
        <w:gridCol w:w="3115"/>
      </w:tblGrid>
      <w:tr>
        <w:trPr>
          <w:cantSplit/>
          <w:tblHeader/>
        </w:trPr>
        <w:tc>
          <w:tcPr>
            <w:tcW w:type="dxa" w:w="1203"/>
            <w:shd w:val="clear" w:color="auto" w:fill="111113"/>
          </w:tcPr>
          <w:p>
            <w:r>
              <w:rPr>
                <w:b/>
                <w:color w:val="FFFFFF"/>
                <w:sz w:val="17"/>
              </w:rPr>
            </w:r>
            <w:r>
              <w:rPr>
                <w:b/>
                <w:color w:val="FFFFFF"/>
                <w:sz w:val="17"/>
              </w:rPr>
              <w:t>Stage/​gate/​scope</w:t>
            </w:r>
          </w:p>
        </w:tc>
        <w:tc>
          <w:tcPr>
            <w:tcW w:type="dxa" w:w="955"/>
            <w:shd w:val="clear" w:color="auto" w:fill="111113"/>
          </w:tcPr>
          <w:p>
            <w:r>
              <w:rPr>
                <w:b/>
                <w:color w:val="FFFFFF"/>
                <w:sz w:val="17"/>
              </w:rPr>
            </w:r>
            <w:r>
              <w:rPr>
                <w:b/>
                <w:color w:val="FFFFFF"/>
                <w:sz w:val="17"/>
              </w:rPr>
              <w:t>Required N</w:t>
            </w:r>
          </w:p>
        </w:tc>
        <w:tc>
          <w:tcPr>
            <w:tcW w:type="dxa" w:w="995"/>
            <w:shd w:val="clear" w:color="auto" w:fill="111113"/>
          </w:tcPr>
          <w:p>
            <w:r>
              <w:rPr>
                <w:b/>
                <w:color w:val="FFFFFF"/>
                <w:sz w:val="17"/>
              </w:rPr>
            </w:r>
            <w:r>
              <w:rPr>
                <w:b/>
                <w:color w:val="FFFFFF"/>
                <w:sz w:val="17"/>
              </w:rPr>
              <w:t>Compliant C</w:t>
            </w:r>
          </w:p>
        </w:tc>
        <w:tc>
          <w:tcPr>
            <w:tcW w:type="dxa" w:w="955"/>
            <w:shd w:val="clear" w:color="auto" w:fill="111113"/>
          </w:tcPr>
          <w:p>
            <w:r>
              <w:rPr>
                <w:b/>
                <w:color w:val="FFFFFF"/>
                <w:sz w:val="17"/>
              </w:rPr>
            </w:r>
            <w:r>
              <w:rPr>
                <w:b/>
                <w:color w:val="FFFFFF"/>
                <w:sz w:val="17"/>
              </w:rPr>
              <w:t>Deviation D</w:t>
            </w:r>
          </w:p>
        </w:tc>
        <w:tc>
          <w:tcPr>
            <w:tcW w:type="dxa" w:w="995"/>
            <w:shd w:val="clear" w:color="auto" w:fill="111113"/>
          </w:tcPr>
          <w:p>
            <w:r>
              <w:rPr>
                <w:b/>
                <w:color w:val="FFFFFF"/>
                <w:sz w:val="17"/>
              </w:rPr>
            </w:r>
            <w:r>
              <w:rPr>
                <w:b/>
                <w:color w:val="FFFFFF"/>
                <w:sz w:val="17"/>
              </w:rPr>
              <w:t>Pending P</w:t>
            </w:r>
          </w:p>
        </w:tc>
        <w:tc>
          <w:tcPr>
            <w:tcW w:type="dxa" w:w="1104"/>
            <w:shd w:val="clear" w:color="auto" w:fill="111113"/>
          </w:tcPr>
          <w:p>
            <w:r>
              <w:rPr>
                <w:b/>
                <w:color w:val="FFFFFF"/>
                <w:sz w:val="17"/>
              </w:rPr>
            </w:r>
            <w:r>
              <w:rPr>
                <w:b/>
                <w:color w:val="FFFFFF"/>
                <w:sz w:val="17"/>
              </w:rPr>
              <w:t>Approved N/​A</w:t>
            </w:r>
          </w:p>
        </w:tc>
        <w:tc>
          <w:tcPr>
            <w:tcW w:type="dxa" w:w="1144"/>
            <w:shd w:val="clear" w:color="auto" w:fill="111113"/>
          </w:tcPr>
          <w:p>
            <w:r>
              <w:rPr>
                <w:b/>
                <w:color w:val="FFFFFF"/>
                <w:sz w:val="17"/>
              </w:rPr>
            </w:r>
            <w:r>
              <w:rPr>
                <w:b/>
                <w:color w:val="FFFFFF"/>
                <w:sz w:val="17"/>
              </w:rPr>
              <w:t>Unscreened U</w:t>
            </w:r>
          </w:p>
        </w:tc>
        <w:tc>
          <w:tcPr>
            <w:tcW w:type="dxa" w:w="3115"/>
            <w:shd w:val="clear" w:color="auto" w:fill="111113"/>
          </w:tcPr>
          <w:p>
            <w:r>
              <w:rPr>
                <w:b/>
                <w:color w:val="FFFFFF"/>
                <w:sz w:val="17"/>
              </w:rPr>
            </w:r>
            <w:r>
              <w:rPr>
                <w:b/>
                <w:color w:val="FFFFFF"/>
                <w:sz w:val="17"/>
              </w:rPr>
              <w:t>Coverage /​ decision</w:t>
            </w:r>
          </w:p>
        </w:tc>
      </w:tr>
      <w:tr>
        <w:trPr>
          <w:cantSplit/>
        </w:trPr>
        <w:tc>
          <w:tcPr>
            <w:tcW w:type="dxa" w:w="1203"/>
          </w:tcPr>
          <w:p>
            <w:r>
              <w:rPr>
                <w:sz w:val="17"/>
              </w:rPr>
            </w:r>
            <w:r>
              <w:rPr>
                <w:sz w:val="17"/>
              </w:rPr>
              <w:t>[Sx; ExchangeID; zone]</w:t>
            </w:r>
          </w:p>
        </w:tc>
        <w:tc>
          <w:tcPr>
            <w:tcW w:type="dxa" w:w="955"/>
          </w:tcPr>
          <w:p>
            <w:r>
              <w:rPr>
                <w:sz w:val="17"/>
              </w:rPr>
            </w:r>
            <w:r>
              <w:rPr>
                <w:sz w:val="17"/>
              </w:rPr>
              <w:t>[Required rows]</w:t>
            </w:r>
          </w:p>
        </w:tc>
        <w:tc>
          <w:tcPr>
            <w:tcW w:type="dxa" w:w="995"/>
          </w:tcPr>
          <w:p>
            <w:r>
              <w:rPr>
                <w:sz w:val="17"/>
              </w:rPr>
            </w:r>
            <w:r>
              <w:rPr>
                <w:sz w:val="17"/>
              </w:rPr>
              <w:t>[Current supported pass rows]</w:t>
            </w:r>
          </w:p>
        </w:tc>
        <w:tc>
          <w:tcPr>
            <w:tcW w:type="dxa" w:w="955"/>
          </w:tcPr>
          <w:p>
            <w:r>
              <w:rPr>
                <w:sz w:val="17"/>
              </w:rPr>
            </w:r>
            <w:r>
              <w:rPr>
                <w:sz w:val="17"/>
              </w:rPr>
              <w:t>[Required failed rows]</w:t>
            </w:r>
          </w:p>
        </w:tc>
        <w:tc>
          <w:tcPr>
            <w:tcW w:type="dxa" w:w="995"/>
          </w:tcPr>
          <w:p>
            <w:r>
              <w:rPr>
                <w:sz w:val="17"/>
              </w:rPr>
            </w:r>
            <w:r>
              <w:rPr>
                <w:sz w:val="17"/>
              </w:rPr>
              <w:t>[Required without supported pass/​fail]</w:t>
            </w:r>
          </w:p>
        </w:tc>
        <w:tc>
          <w:tcPr>
            <w:tcW w:type="dxa" w:w="1104"/>
          </w:tcPr>
          <w:p>
            <w:r>
              <w:rPr>
                <w:sz w:val="17"/>
              </w:rPr>
            </w:r>
            <w:r>
              <w:rPr>
                <w:sz w:val="17"/>
              </w:rPr>
              <w:t>[Valid exclusions]</w:t>
            </w:r>
          </w:p>
        </w:tc>
        <w:tc>
          <w:tcPr>
            <w:tcW w:type="dxa" w:w="1144"/>
          </w:tcPr>
          <w:p>
            <w:r>
              <w:rPr>
                <w:sz w:val="17"/>
              </w:rPr>
            </w:r>
            <w:r>
              <w:rPr>
                <w:sz w:val="17"/>
              </w:rPr>
              <w:t>[Pending screening]</w:t>
            </w:r>
          </w:p>
        </w:tc>
        <w:tc>
          <w:tcPr>
            <w:tcW w:type="dxa" w:w="3115"/>
          </w:tcPr>
          <w:p>
            <w:r>
              <w:rPr>
                <w:sz w:val="17"/>
              </w:rPr>
            </w:r>
            <w:r>
              <w:rPr>
                <w:sz w:val="17"/>
              </w:rPr>
              <w:t>C/​N only if N&gt;0; otherwise N/​A with scope approval. Release requires U=0, D=0, P=0, valid N/​A bases and required authority gates closed</w:t>
            </w:r>
          </w:p>
        </w:tc>
      </w:tr>
    </w:tbl>
    <w:p/>
    <w:p>
      <w:pPr/>
      <w:r>
        <w:t>Do not combine stages into a misleading percentage. Show scope, date, denominator, raw counts, failed criteria and source revisions. If optional/aspirational targets are added, report them separately; they cannot offset mandatory failure. Spreadsheet completeness checks do not verify source authenticity, engineering comparison or statutory applicability; competent reviewers sign the actual evidence.</w:t>
      </w:r>
    </w:p>
    <w:p>
      <w:pPr>
        <w:pStyle w:val="Heading2"/>
      </w:pPr>
      <w:r>
        <w:t>E2 · Evidence record</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092"/>
        <w:gridCol w:w="1532"/>
        <w:gridCol w:w="1411"/>
        <w:gridCol w:w="2226"/>
        <w:gridCol w:w="1362"/>
        <w:gridCol w:w="1543"/>
        <w:gridCol w:w="1301"/>
      </w:tblGrid>
      <w:tr>
        <w:trPr>
          <w:cantSplit/>
          <w:tblHeader/>
        </w:trPr>
        <w:tc>
          <w:tcPr>
            <w:tcW w:type="dxa" w:w="1092"/>
            <w:shd w:val="clear" w:color="auto" w:fill="111113"/>
          </w:tcPr>
          <w:p>
            <w:r>
              <w:rPr>
                <w:b/>
                <w:color w:val="FFFFFF"/>
                <w:sz w:val="17"/>
              </w:rPr>
            </w:r>
            <w:r>
              <w:rPr>
                <w:b/>
                <w:color w:val="FFFFFF"/>
                <w:sz w:val="17"/>
              </w:rPr>
              <w:t>Criterion/​stage/​scope</w:t>
            </w:r>
          </w:p>
        </w:tc>
        <w:tc>
          <w:tcPr>
            <w:tcW w:type="dxa" w:w="1532"/>
            <w:shd w:val="clear" w:color="auto" w:fill="111113"/>
          </w:tcPr>
          <w:p>
            <w:r>
              <w:rPr>
                <w:b/>
                <w:color w:val="FFFFFF"/>
                <w:sz w:val="17"/>
              </w:rPr>
            </w:r>
            <w:r>
              <w:rPr>
                <w:b/>
                <w:color w:val="FFFFFF"/>
                <w:sz w:val="17"/>
              </w:rPr>
              <w:t>Target/​unit/​comparison</w:t>
            </w:r>
          </w:p>
        </w:tc>
        <w:tc>
          <w:tcPr>
            <w:tcW w:type="dxa" w:w="1411"/>
            <w:shd w:val="clear" w:color="auto" w:fill="111113"/>
          </w:tcPr>
          <w:p>
            <w:r>
              <w:rPr>
                <w:b/>
                <w:color w:val="FFFFFF"/>
                <w:sz w:val="17"/>
              </w:rPr>
            </w:r>
            <w:r>
              <w:rPr>
                <w:b/>
                <w:color w:val="FFFFFF"/>
                <w:sz w:val="17"/>
              </w:rPr>
              <w:t>Actual result</w:t>
            </w:r>
          </w:p>
        </w:tc>
        <w:tc>
          <w:tcPr>
            <w:tcW w:type="dxa" w:w="2226"/>
            <w:shd w:val="clear" w:color="auto" w:fill="111113"/>
          </w:tcPr>
          <w:p>
            <w:r>
              <w:rPr>
                <w:b/>
                <w:color w:val="FFFFFF"/>
                <w:sz w:val="17"/>
              </w:rPr>
            </w:r>
            <w:r>
              <w:rPr>
                <w:b/>
                <w:color w:val="FFFFFF"/>
                <w:sz w:val="17"/>
              </w:rPr>
              <w:t>Adoption/​clause/​evidence revision</w:t>
            </w:r>
          </w:p>
        </w:tc>
        <w:tc>
          <w:tcPr>
            <w:tcW w:type="dxa" w:w="1362"/>
            <w:shd w:val="clear" w:color="auto" w:fill="111113"/>
          </w:tcPr>
          <w:p>
            <w:r>
              <w:rPr>
                <w:b/>
                <w:color w:val="FFFFFF"/>
                <w:sz w:val="17"/>
              </w:rPr>
            </w:r>
            <w:r>
              <w:rPr>
                <w:b/>
                <w:color w:val="FFFFFF"/>
                <w:sz w:val="17"/>
              </w:rPr>
              <w:t>Method/​uncertainty/​outcome</w:t>
            </w:r>
          </w:p>
        </w:tc>
        <w:tc>
          <w:tcPr>
            <w:tcW w:type="dxa" w:w="1543"/>
            <w:shd w:val="clear" w:color="auto" w:fill="111113"/>
          </w:tcPr>
          <w:p>
            <w:r>
              <w:rPr>
                <w:b/>
                <w:color w:val="FFFFFF"/>
                <w:sz w:val="17"/>
              </w:rPr>
            </w:r>
            <w:r>
              <w:rPr>
                <w:b/>
                <w:color w:val="FFFFFF"/>
                <w:sz w:val="17"/>
              </w:rPr>
              <w:t>Checker/​date/​technical approver</w:t>
            </w:r>
          </w:p>
        </w:tc>
        <w:tc>
          <w:tcPr>
            <w:tcW w:type="dxa" w:w="1301"/>
            <w:shd w:val="clear" w:color="auto" w:fill="111113"/>
          </w:tcPr>
          <w:p>
            <w:r>
              <w:rPr>
                <w:b/>
                <w:color w:val="FFFFFF"/>
                <w:sz w:val="17"/>
              </w:rPr>
            </w:r>
            <w:r>
              <w:rPr>
                <w:b/>
                <w:color w:val="FFFFFF"/>
                <w:sz w:val="17"/>
              </w:rPr>
              <w:t>Approval and delivery links</w:t>
            </w:r>
          </w:p>
        </w:tc>
      </w:tr>
      <w:tr>
        <w:trPr>
          <w:cantSplit/>
        </w:trPr>
        <w:tc>
          <w:tcPr>
            <w:tcW w:type="dxa" w:w="1092"/>
          </w:tcPr>
          <w:p>
            <w:r>
              <w:rPr>
                <w:sz w:val="17"/>
              </w:rPr>
            </w:r>
            <w:r>
              <w:rPr>
                <w:sz w:val="17"/>
              </w:rPr>
              <w:t>[ID; Sx; zone/​object population]</w:t>
            </w:r>
          </w:p>
        </w:tc>
        <w:tc>
          <w:tcPr>
            <w:tcW w:type="dxa" w:w="1532"/>
          </w:tcPr>
          <w:p>
            <w:r>
              <w:rPr>
                <w:sz w:val="17"/>
              </w:rPr>
            </w:r>
            <w:r>
              <w:rPr>
                <w:sz w:val="17"/>
              </w:rPr>
              <w:t>[Mandatory flag; min/​max/​range/​exact/​category and value]</w:t>
            </w:r>
          </w:p>
        </w:tc>
        <w:tc>
          <w:tcPr>
            <w:tcW w:type="dxa" w:w="1411"/>
          </w:tcPr>
          <w:p>
            <w:r>
              <w:rPr>
                <w:sz w:val="17"/>
              </w:rPr>
            </w:r>
            <w:r>
              <w:rPr>
                <w:sz w:val="17"/>
              </w:rPr>
              <w:t>[Typed measurement/​calculation or explicit category]</w:t>
            </w:r>
          </w:p>
        </w:tc>
        <w:tc>
          <w:tcPr>
            <w:tcW w:type="dxa" w:w="2226"/>
          </w:tcPr>
          <w:p>
            <w:r>
              <w:rPr>
                <w:sz w:val="17"/>
              </w:rPr>
            </w:r>
            <w:r>
              <w:rPr>
                <w:sz w:val="17"/>
              </w:rPr>
              <w:t>[BBM-STD-51 §3 register ID; exact verified clause; calc/​drawing/​model/​test IDs+revisions]</w:t>
            </w:r>
          </w:p>
        </w:tc>
        <w:tc>
          <w:tcPr>
            <w:tcW w:type="dxa" w:w="1362"/>
          </w:tcPr>
          <w:p>
            <w:r>
              <w:rPr>
                <w:sz w:val="17"/>
              </w:rPr>
            </w:r>
            <w:r>
              <w:rPr>
                <w:sz w:val="17"/>
              </w:rPr>
              <w:t>[Conditions, tolerance/​uncertainty, pass/​fail reason]</w:t>
            </w:r>
          </w:p>
        </w:tc>
        <w:tc>
          <w:tcPr>
            <w:tcW w:type="dxa" w:w="1543"/>
          </w:tcPr>
          <w:p>
            <w:r>
              <w:rPr>
                <w:sz w:val="17"/>
              </w:rPr>
            </w:r>
            <w:r>
              <w:rPr>
                <w:sz w:val="17"/>
              </w:rPr>
              <w:t>[Distinct competent checker; signature/​date]</w:t>
            </w:r>
          </w:p>
        </w:tc>
        <w:tc>
          <w:tcPr>
            <w:tcW w:type="dxa" w:w="1301"/>
          </w:tcPr>
          <w:p>
            <w:r>
              <w:rPr>
                <w:sz w:val="17"/>
              </w:rPr>
            </w:r>
            <w:r>
              <w:rPr>
                <w:sz w:val="17"/>
              </w:rPr>
              <w:t>[AP/​DEC/​DEV/​ASM/​CHG; Delivery/​ExchangeIDs]</w:t>
            </w:r>
          </w:p>
        </w:tc>
      </w:tr>
    </w:tbl>
    <w:p/>
    <w:p>
      <w:pPr>
        <w:pStyle w:val="Heading2"/>
      </w:pPr>
      <w:r>
        <w:t>E3 · Sign-off record per stage and revision</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3047"/>
        <w:gridCol w:w="7419"/>
      </w:tblGrid>
      <w:tr>
        <w:trPr>
          <w:cantSplit/>
          <w:tblHeader/>
        </w:trPr>
        <w:tc>
          <w:tcPr>
            <w:tcW w:type="dxa" w:w="3047"/>
            <w:shd w:val="clear" w:color="auto" w:fill="111113"/>
          </w:tcPr>
          <w:p>
            <w:r>
              <w:rPr>
                <w:b/>
                <w:color w:val="FFFFFF"/>
                <w:sz w:val="17"/>
              </w:rPr>
            </w:r>
            <w:r>
              <w:rPr>
                <w:b/>
                <w:color w:val="FFFFFF"/>
                <w:sz w:val="17"/>
              </w:rPr>
              <w:t>Function</w:t>
            </w:r>
          </w:p>
        </w:tc>
        <w:tc>
          <w:tcPr>
            <w:tcW w:type="dxa" w:w="7419"/>
            <w:shd w:val="clear" w:color="auto" w:fill="111113"/>
          </w:tcPr>
          <w:p>
            <w:r>
              <w:rPr>
                <w:b/>
                <w:color w:val="FFFFFF"/>
                <w:sz w:val="17"/>
              </w:rPr>
            </w:r>
            <w:r>
              <w:rPr>
                <w:b/>
                <w:color w:val="FFFFFF"/>
                <w:sz w:val="17"/>
              </w:rPr>
              <w:t>Required sign-off /​ evidence</w:t>
            </w:r>
          </w:p>
        </w:tc>
      </w:tr>
      <w:tr>
        <w:trPr>
          <w:cantSplit/>
        </w:trPr>
        <w:tc>
          <w:tcPr>
            <w:tcW w:type="dxa" w:w="3047"/>
          </w:tcPr>
          <w:p>
            <w:r>
              <w:rPr>
                <w:sz w:val="17"/>
              </w:rPr>
            </w:r>
            <w:r>
              <w:rPr>
                <w:sz w:val="17"/>
              </w:rPr>
              <w:t>Discipline preparer</w:t>
            </w:r>
          </w:p>
        </w:tc>
        <w:tc>
          <w:tcPr>
            <w:tcW w:type="dxa" w:w="7419"/>
          </w:tcPr>
          <w:p>
            <w:r>
              <w:rPr>
                <w:sz w:val="17"/>
              </w:rPr>
            </w:r>
            <w:r>
              <w:rPr>
                <w:sz w:val="17"/>
              </w:rPr>
              <w:t>[Criteria, sources and evidence complete; scope/​revision; role-holder signature/​date]</w:t>
            </w:r>
          </w:p>
        </w:tc>
      </w:tr>
      <w:tr>
        <w:trPr>
          <w:cantSplit/>
        </w:trPr>
        <w:tc>
          <w:tcPr>
            <w:tcW w:type="dxa" w:w="3047"/>
          </w:tcPr>
          <w:p>
            <w:r>
              <w:rPr>
                <w:sz w:val="17"/>
              </w:rPr>
            </w:r>
            <w:r>
              <w:rPr>
                <w:sz w:val="17"/>
              </w:rPr>
              <w:t>Independent competent checker</w:t>
            </w:r>
          </w:p>
        </w:tc>
        <w:tc>
          <w:tcPr>
            <w:tcW w:type="dxa" w:w="7419"/>
          </w:tcPr>
          <w:p>
            <w:r>
              <w:rPr>
                <w:sz w:val="17"/>
              </w:rPr>
            </w:r>
            <w:r>
              <w:rPr>
                <w:sz w:val="17"/>
              </w:rPr>
              <w:t>[Calculations, units, comparison, safety/​interfaces and exceptions; signature/​date]</w:t>
            </w:r>
          </w:p>
        </w:tc>
      </w:tr>
      <w:tr>
        <w:trPr>
          <w:cantSplit/>
        </w:trPr>
        <w:tc>
          <w:tcPr>
            <w:tcW w:type="dxa" w:w="3047"/>
          </w:tcPr>
          <w:p>
            <w:r>
              <w:rPr>
                <w:sz w:val="17"/>
              </w:rPr>
            </w:r>
            <w:r>
              <w:rPr>
                <w:sz w:val="17"/>
              </w:rPr>
              <w:t>Lead consultant /​ technical committee</w:t>
            </w:r>
          </w:p>
        </w:tc>
        <w:tc>
          <w:tcPr>
            <w:tcW w:type="dxa" w:w="7419"/>
          </w:tcPr>
          <w:p>
            <w:r>
              <w:rPr>
                <w:sz w:val="17"/>
              </w:rPr>
            </w:r>
            <w:r>
              <w:rPr>
                <w:sz w:val="17"/>
              </w:rPr>
              <w:t>[Cross-discipline basis, residual risks and approved stage baseline; signature/​date]</w:t>
            </w:r>
          </w:p>
        </w:tc>
      </w:tr>
      <w:tr>
        <w:trPr>
          <w:cantSplit/>
        </w:trPr>
        <w:tc>
          <w:tcPr>
            <w:tcW w:type="dxa" w:w="3047"/>
          </w:tcPr>
          <w:p>
            <w:r>
              <w:rPr>
                <w:sz w:val="17"/>
              </w:rPr>
            </w:r>
            <w:r>
              <w:rPr>
                <w:sz w:val="17"/>
              </w:rPr>
              <w:t>Authority coordinator</w:t>
            </w:r>
          </w:p>
        </w:tc>
        <w:tc>
          <w:tcPr>
            <w:tcW w:type="dxa" w:w="7419"/>
          </w:tcPr>
          <w:p>
            <w:r>
              <w:rPr>
                <w:sz w:val="17"/>
              </w:rPr>
            </w:r>
            <w:r>
              <w:rPr>
                <w:sz w:val="17"/>
              </w:rPr>
              <w:t>[Applicability, actual consents, conditions, scope/​expiry and next activity checked; register revision/​date]</w:t>
            </w:r>
          </w:p>
        </w:tc>
      </w:tr>
      <w:tr>
        <w:trPr>
          <w:cantSplit/>
        </w:trPr>
        <w:tc>
          <w:tcPr>
            <w:tcW w:type="dxa" w:w="3047"/>
          </w:tcPr>
          <w:p>
            <w:r>
              <w:rPr>
                <w:sz w:val="17"/>
              </w:rPr>
            </w:r>
            <w:r>
              <w:rPr>
                <w:sz w:val="17"/>
              </w:rPr>
              <w:t>LAP /​ information management</w:t>
            </w:r>
          </w:p>
        </w:tc>
        <w:tc>
          <w:tcPr>
            <w:tcW w:type="dxa" w:w="7419"/>
          </w:tcPr>
          <w:p>
            <w:r>
              <w:rPr>
                <w:sz w:val="17"/>
              </w:rPr>
            </w:r>
            <w:r>
              <w:rPr>
                <w:sz w:val="17"/>
              </w:rPr>
              <w:t>[MIDP/​TIDP/​LOIN, manifest, permitted use and access; signature/​date]</w:t>
            </w:r>
          </w:p>
        </w:tc>
      </w:tr>
      <w:tr>
        <w:trPr>
          <w:cantSplit/>
        </w:trPr>
        <w:tc>
          <w:tcPr>
            <w:tcW w:type="dxa" w:w="3047"/>
          </w:tcPr>
          <w:p>
            <w:r>
              <w:rPr>
                <w:sz w:val="17"/>
              </w:rPr>
            </w:r>
            <w:r>
              <w:rPr>
                <w:sz w:val="17"/>
              </w:rPr>
              <w:t>Client /​ asset owner /​ FM</w:t>
            </w:r>
          </w:p>
        </w:tc>
        <w:tc>
          <w:tcPr>
            <w:tcW w:type="dxa" w:w="7419"/>
          </w:tcPr>
          <w:p>
            <w:r>
              <w:rPr>
                <w:sz w:val="17"/>
              </w:rPr>
            </w:r>
            <w:r>
              <w:rPr>
                <w:sz w:val="17"/>
              </w:rPr>
              <w:t>[Requirements/​operational acceptance, limitations, residual actions and owners; decision/​date]</w:t>
            </w:r>
          </w:p>
        </w:tc>
      </w:tr>
      <w:tr>
        <w:trPr>
          <w:cantSplit/>
        </w:trPr>
        <w:tc>
          <w:tcPr>
            <w:tcW w:type="dxa" w:w="3047"/>
          </w:tcPr>
          <w:p>
            <w:r>
              <w:rPr>
                <w:sz w:val="17"/>
              </w:rPr>
            </w:r>
            <w:r>
              <w:rPr>
                <w:sz w:val="17"/>
              </w:rPr>
              <w:t>Release authoriser</w:t>
            </w:r>
          </w:p>
        </w:tc>
        <w:tc>
          <w:tcPr>
            <w:tcW w:type="dxa" w:w="7419"/>
          </w:tcPr>
          <w:p>
            <w:r>
              <w:rPr>
                <w:sz w:val="17"/>
              </w:rPr>
            </w:r>
            <w:r>
              <w:rPr>
                <w:sz w:val="17"/>
              </w:rPr>
              <w:t>[Gate, permitted use, exact revisions, open-gap list and release record]</w:t>
            </w:r>
          </w:p>
        </w:tc>
      </w:tr>
      <w:tr>
        <w:trPr>
          <w:cantSplit/>
        </w:trPr>
        <w:tc>
          <w:tcPr>
            <w:tcW w:type="dxa" w:w="3047"/>
          </w:tcPr>
          <w:p>
            <w:r>
              <w:rPr>
                <w:sz w:val="17"/>
              </w:rPr>
            </w:r>
            <w:r>
              <w:rPr>
                <w:sz w:val="17"/>
              </w:rPr>
              <w:t>Statutory decisions</w:t>
            </w:r>
          </w:p>
        </w:tc>
        <w:tc>
          <w:tcPr>
            <w:tcW w:type="dxa" w:w="7419"/>
          </w:tcPr>
          <w:p>
            <w:r>
              <w:rPr>
                <w:sz w:val="17"/>
              </w:rPr>
            </w:r>
            <w:r>
              <w:rPr>
                <w:sz w:val="17"/>
              </w:rPr>
              <w:t>[Separate actual authority records; consultant signatures do not substitute]</w:t>
            </w:r>
          </w:p>
        </w:tc>
      </w:tr>
    </w:tbl>
    <w:p/>
    <w:p>
      <w:pPr>
        <w:pStyle w:val="Heading2"/>
      </w:pPr>
      <w:r>
        <w:t>E4 · Acceptance criteria and handover</w:t>
      </w:r>
    </w:p>
    <w:p>
      <w:pPr>
        <w:pStyle w:val="ListParagraph"/>
        <w:spacing w:after="40"/>
        <w:ind w:left="360" w:hanging="240"/>
      </w:pPr>
      <w:r>
        <w:t xml:space="preserve">•  </w:t>
      </w:r>
      <w:r>
        <w:t>Verified client/plot/use/phasing data and code-adoption baseline; unsupported inputs visibly bounded.</w:t>
      </w:r>
    </w:p>
    <w:p>
      <w:pPr>
        <w:pStyle w:val="ListParagraph"/>
        <w:spacing w:after="40"/>
        <w:ind w:left="360" w:hanging="240"/>
      </w:pPr>
      <w:r>
        <w:t xml:space="preserve">•  </w:t>
      </w:r>
      <w:r>
        <w:t>Every mandatory criterion has project target/unit, verified source/clause, method, stage, owner and current independent evidence; all unresolved mandatory failures block affected release.</w:t>
      </w:r>
    </w:p>
    <w:p>
      <w:pPr>
        <w:pStyle w:val="ListParagraph"/>
        <w:spacing w:after="40"/>
        <w:ind w:left="360" w:hanging="240"/>
      </w:pPr>
      <w:r>
        <w:t xml:space="preserve">•  </w:t>
      </w:r>
      <w:r>
        <w:t>No unexplained pending screening/N/A at release. Required authority decisions, conditions, permitted activity, validity and changed-scope reviews are evidenced.</w:t>
      </w:r>
    </w:p>
    <w:p>
      <w:pPr>
        <w:pStyle w:val="ListParagraph"/>
        <w:spacing w:after="40"/>
        <w:ind w:left="360" w:hanging="240"/>
      </w:pPr>
      <w:r>
        <w:t xml:space="preserve">•  </w:t>
      </w:r>
      <w:r>
        <w:t>Options, assumptions, deviations and interfaces trace to current calculations/drawings/models and one ChangeID propagated to MIDP/TIDPs.</w:t>
      </w:r>
    </w:p>
    <w:p>
      <w:pPr>
        <w:pStyle w:val="ListParagraph"/>
        <w:spacing w:after="40"/>
        <w:ind w:left="360" w:hanging="240"/>
      </w:pPr>
      <w:r>
        <w:t xml:space="preserve">•  </w:t>
      </w:r>
      <w:r>
        <w:t>RIBA 6 evidence includes approved design/as-built reconciliation, inspections, witnessed integrated fire/MEP and fail-state tests, calibration records, commissioning/seasonal-test plan, accepted O&amp;M/asset data, warranties, operator training and demonstrated capability, required maintenance contracts/licences. Record residual/seasonal owner and due trigger; do not carry a non-waivable safety condition into occupancy.</w:t>
      </w:r>
    </w:p>
    <w:p>
      <w:pPr>
        <w:pStyle w:val="ListParagraph"/>
        <w:spacing w:after="40"/>
        <w:ind w:left="360" w:hanging="240"/>
      </w:pPr>
      <w:r>
        <w:t xml:space="preserve">•  </w:t>
      </w:r>
      <w:r>
        <w:t>FM tests import/use and reconciles asset information; actual receipt/acceptance names the scope/revision. At RIBA 7 compare monitored energy/water/comfort/system operation with approved targets, investigate differences and update controlled asset information.</w:t>
      </w:r>
    </w:p>
    <w:p>
      <w:pPr>
        <w:pStyle w:val="ListParagraph"/>
        <w:spacing w:after="40"/>
        <w:ind w:left="360" w:hanging="240"/>
      </w:pPr>
      <w:r>
        <w:t xml:space="preserve">•  </w:t>
      </w:r>
      <w:r>
        <w:t>Retain immutable released manifests, superseded decisions and actual authority certificates in the CDE. Restrict sensitive security/identity records; link controlled evidence rather than copying it into unrestricted reports.</w:t>
      </w:r>
    </w:p>
    <w:p>
      <w:pPr>
        <w:pStyle w:val="Heading1"/>
      </w:pPr>
      <w:r>
        <w:t>Research coverage and boundaries</w:t>
      </w:r>
    </w:p>
    <w:p>
      <w:pPr/>
      <w:r>
        <w:t>Method: requirements/conditions -&gt; assumptions -&gt; options -&gt; discipline criteria -&gt; interfaces -&gt; current evidence -&gt; commissioning/operation; no TBP product marketing copied. Sources are tagged in the References below and the edition register (BBM-STD-51 §3). Controls and the synthetic example are template methods, not claimed project compliance.</w:t>
      </w:r>
    </w:p>
    <w:p>
      <w:pPr/>
      <w:r>
        <w:t>Controls retained from the office set: terminology/requirements; CDE vs acceptance; one naming grammar; purpose-led LOIN; single coordination rules; MIDP/TIDP ownership; survey certainty; correct RIBA stage names; appointment authority; model-vs-code safety distinction. No new tolerance or naming policy is created.</w:t>
      </w:r>
    </w:p>
    <w:p>
      <w:pPr/>
      <w:r>
        <w:t xml:space="preserve">Conditional heritage, sector, gas, security, district-cooling and other-emirate entries are screening prompts; checklists, clauses and applicability come from the competent authority. Research accessed </w:t>
      </w:r>
      <w:r>
        <w:rPr>
          <w:b/>
        </w:rPr>
        <w:t>16 October 2026</w:t>
      </w:r>
      <w:r>
        <w:t xml:space="preserve">; UAE entries rechecked </w:t>
      </w:r>
      <w:r>
        <w:rPr>
          <w:b/>
        </w:rPr>
        <w:t>4 November 2026</w:t>
      </w:r>
      <w:r>
        <w:t>. Blank fields are required project inputs.</w:t>
      </w:r>
    </w:p>
    <w:p>
      <w:pPr>
        <w:sectPr>
          <w:pgSz w:w="11906" w:h="16838"/>
          <w:pgMar w:top="1701" w:right="720" w:bottom="720" w:left="720" w:header="454" w:footer="200" w:gutter="0"/>
          <w:cols w:space="708"/>
          <w:docGrid w:linePitch="360"/>
        </w:sectPr>
      </w:pPr>
    </w:p>
    <w:p>
      <w:pPr>
        <w:pStyle w:val="Heading1"/>
      </w:pPr>
      <w:r>
        <w:t>References · official publications and routes</w:t>
      </w:r>
    </w:p>
    <w:p>
      <w:pPr/>
      <w:r>
        <w:t>Publication edition/date is given where verified; live undated pages use the access date. RESEARCH.md S01/S02/S03/S04/S05/S06/S07/S19/S21 supplies the prior information-management basis. Editions and adoption are held once in the BBM-STD-51 §3 register (O-DEC-111); this table keeps the BoD reference IDs used in the criteria. No technical clause number is invented from an abstract; office decisions are local choices.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586"/>
        <w:gridCol w:w="1052"/>
        <w:gridCol w:w="2187"/>
        <w:gridCol w:w="1449"/>
        <w:gridCol w:w="2281"/>
        <w:gridCol w:w="3581"/>
        <w:gridCol w:w="3229"/>
        <w:gridCol w:w="1033"/>
      </w:tblGrid>
      <w:tr>
        <w:trPr>
          <w:cantSplit/>
          <w:tblHeader/>
        </w:trPr>
        <w:tc>
          <w:tcPr>
            <w:tcW w:type="dxa" w:w="586"/>
            <w:shd w:val="clear" w:color="auto" w:fill="111113"/>
          </w:tcPr>
          <w:p>
            <w:r>
              <w:rPr>
                <w:b/>
                <w:color w:val="FFFFFF"/>
                <w:sz w:val="17"/>
              </w:rPr>
            </w:r>
            <w:r>
              <w:rPr>
                <w:b/>
                <w:color w:val="FFFFFF"/>
                <w:sz w:val="17"/>
              </w:rPr>
              <w:t>RefID</w:t>
            </w:r>
          </w:p>
        </w:tc>
        <w:tc>
          <w:tcPr>
            <w:tcW w:type="dxa" w:w="1052"/>
            <w:shd w:val="clear" w:color="auto" w:fill="111113"/>
          </w:tcPr>
          <w:p>
            <w:r>
              <w:rPr>
                <w:b/>
                <w:color w:val="FFFFFF"/>
                <w:sz w:val="17"/>
              </w:rPr>
            </w:r>
            <w:r>
              <w:rPr>
                <w:b/>
                <w:color w:val="FFFFFF"/>
                <w:sz w:val="17"/>
              </w:rPr>
              <w:t>Register ID (BBM-STD-51 §3)</w:t>
            </w:r>
          </w:p>
        </w:tc>
        <w:tc>
          <w:tcPr>
            <w:tcW w:type="dxa" w:w="2187"/>
            <w:shd w:val="clear" w:color="auto" w:fill="111113"/>
          </w:tcPr>
          <w:p>
            <w:r>
              <w:rPr>
                <w:b/>
                <w:color w:val="FFFFFF"/>
                <w:sz w:val="17"/>
              </w:rPr>
            </w:r>
            <w:r>
              <w:rPr>
                <w:b/>
                <w:color w:val="FFFFFF"/>
                <w:sz w:val="17"/>
              </w:rPr>
              <w:t>Title /​ service</w:t>
            </w:r>
          </w:p>
        </w:tc>
        <w:tc>
          <w:tcPr>
            <w:tcW w:type="dxa" w:w="1449"/>
            <w:shd w:val="clear" w:color="auto" w:fill="111113"/>
          </w:tcPr>
          <w:p>
            <w:r>
              <w:rPr>
                <w:b/>
                <w:color w:val="FFFFFF"/>
                <w:sz w:val="17"/>
              </w:rPr>
            </w:r>
            <w:r>
              <w:rPr>
                <w:b/>
                <w:color w:val="FFFFFF"/>
                <w:sz w:val="17"/>
              </w:rPr>
              <w:t>Official publisher</w:t>
            </w:r>
          </w:p>
        </w:tc>
        <w:tc>
          <w:tcPr>
            <w:tcW w:type="dxa" w:w="2281"/>
            <w:shd w:val="clear" w:color="auto" w:fill="111113"/>
          </w:tcPr>
          <w:p>
            <w:r>
              <w:rPr>
                <w:b/>
                <w:color w:val="FFFFFF"/>
                <w:sz w:val="17"/>
              </w:rPr>
            </w:r>
            <w:r>
              <w:rPr>
                <w:b/>
                <w:color w:val="FFFFFF"/>
                <w:sz w:val="17"/>
              </w:rPr>
              <w:t>Edition /​ date</w:t>
            </w:r>
          </w:p>
        </w:tc>
        <w:tc>
          <w:tcPr>
            <w:tcW w:type="dxa" w:w="3581"/>
            <w:shd w:val="clear" w:color="auto" w:fill="111113"/>
          </w:tcPr>
          <w:p>
            <w:r>
              <w:rPr>
                <w:b/>
                <w:color w:val="FFFFFF"/>
                <w:sz w:val="17"/>
              </w:rPr>
            </w:r>
            <w:r>
              <w:rPr>
                <w:b/>
                <w:color w:val="FFFFFF"/>
                <w:sz w:val="17"/>
              </w:rPr>
              <w:t>Official URL</w:t>
            </w:r>
          </w:p>
        </w:tc>
        <w:tc>
          <w:tcPr>
            <w:tcW w:type="dxa" w:w="3229"/>
            <w:shd w:val="clear" w:color="auto" w:fill="111113"/>
          </w:tcPr>
          <w:p>
            <w:r>
              <w:rPr>
                <w:b/>
                <w:color w:val="FFFFFF"/>
                <w:sz w:val="17"/>
              </w:rPr>
            </w:r>
            <w:r>
              <w:rPr>
                <w:b/>
                <w:color w:val="FFFFFF"/>
                <w:sz w:val="17"/>
              </w:rPr>
              <w:t>Applicability boundary</w:t>
            </w:r>
          </w:p>
        </w:tc>
        <w:tc>
          <w:tcPr>
            <w:tcW w:type="dxa" w:w="1033"/>
            <w:shd w:val="clear" w:color="auto" w:fill="111113"/>
          </w:tcPr>
          <w:p>
            <w:r>
              <w:rPr>
                <w:b/>
                <w:color w:val="FFFFFF"/>
                <w:sz w:val="17"/>
              </w:rPr>
            </w:r>
            <w:r>
              <w:rPr>
                <w:b/>
                <w:color w:val="FFFFFF"/>
                <w:sz w:val="17"/>
              </w:rPr>
              <w:t>Access date</w:t>
            </w:r>
          </w:p>
        </w:tc>
      </w:tr>
      <w:tr>
        <w:trPr>
          <w:cantSplit/>
        </w:trPr>
        <w:tc>
          <w:tcPr>
            <w:tcW w:type="dxa" w:w="586"/>
          </w:tcPr>
          <w:p>
            <w:r>
              <w:rPr>
                <w:sz w:val="17"/>
              </w:rPr>
            </w:r>
            <w:r>
              <w:rPr>
                <w:sz w:val="17"/>
              </w:rPr>
              <w:t>R01</w:t>
            </w:r>
          </w:p>
        </w:tc>
        <w:tc>
          <w:tcPr>
            <w:tcW w:type="dxa" w:w="1052"/>
          </w:tcPr>
          <w:p>
            <w:r>
              <w:rPr>
                <w:sz w:val="17"/>
              </w:rPr>
            </w:r>
            <w:r>
              <w:rPr>
                <w:sz w:val="17"/>
              </w:rPr>
              <w:t>—</w:t>
            </w:r>
          </w:p>
        </w:tc>
        <w:tc>
          <w:tcPr>
            <w:tcW w:type="dxa" w:w="2187"/>
          </w:tcPr>
          <w:p>
            <w:r>
              <w:rPr>
                <w:sz w:val="17"/>
              </w:rPr>
            </w:r>
            <w:r>
              <w:rPr>
                <w:sz w:val="17"/>
              </w:rPr>
              <w:t>Binaa Construction Permits Platform launch</w:t>
            </w:r>
          </w:p>
        </w:tc>
        <w:tc>
          <w:tcPr>
            <w:tcW w:type="dxa" w:w="1449"/>
          </w:tcPr>
          <w:p>
            <w:r>
              <w:rPr>
                <w:sz w:val="17"/>
              </w:rPr>
            </w:r>
            <w:r>
              <w:rPr>
                <w:sz w:val="17"/>
              </w:rPr>
              <w:t>DMT</w:t>
            </w:r>
          </w:p>
        </w:tc>
        <w:tc>
          <w:tcPr>
            <w:tcW w:type="dxa" w:w="2281"/>
          </w:tcPr>
          <w:p>
            <w:r>
              <w:rPr>
                <w:sz w:val="17"/>
              </w:rPr>
            </w:r>
            <w:r>
              <w:rPr>
                <w:sz w:val="17"/>
              </w:rPr>
              <w:t>18 June 2025; phased rollout</w:t>
            </w:r>
          </w:p>
        </w:tc>
        <w:tc>
          <w:tcPr>
            <w:tcW w:type="dxa" w:w="3581"/>
          </w:tcPr>
          <w:p>
            <w:r>
              <w:rPr>
                <w:sz w:val="17"/>
              </w:rPr>
            </w:r>
            <w:r>
              <w:rPr>
                <w:sz w:val="17"/>
              </w:rPr>
              <w:t>https:/​/​www.dmt.gov.ae/​en/​Media-Centre/​News/​Binaa-Construction-Permits-Platform-Launched</w:t>
            </w:r>
          </w:p>
        </w:tc>
        <w:tc>
          <w:tcPr>
            <w:tcW w:type="dxa" w:w="3229"/>
          </w:tcPr>
          <w:p>
            <w:r>
              <w:rPr>
                <w:sz w:val="17"/>
              </w:rPr>
            </w:r>
            <w:r>
              <w:rPr>
                <w:sz w:val="17"/>
              </w:rPr>
              <w:t>Confirm actual eligibility/​channel; TAMM and Binaa are channels, not authorities</w:t>
            </w:r>
          </w:p>
        </w:tc>
        <w:tc>
          <w:tcPr>
            <w:tcW w:type="dxa" w:w="1033"/>
          </w:tcPr>
          <w:p>
            <w:r>
              <w:rPr>
                <w:sz w:val="17"/>
              </w:rPr>
            </w:r>
            <w:r>
              <w:rPr>
                <w:sz w:val="17"/>
              </w:rPr>
              <w:t>2026-10-16</w:t>
            </w:r>
          </w:p>
        </w:tc>
      </w:tr>
      <w:tr>
        <w:trPr>
          <w:cantSplit/>
        </w:trPr>
        <w:tc>
          <w:tcPr>
            <w:tcW w:type="dxa" w:w="586"/>
          </w:tcPr>
          <w:p>
            <w:r>
              <w:rPr>
                <w:sz w:val="17"/>
              </w:rPr>
            </w:r>
            <w:r>
              <w:rPr>
                <w:sz w:val="17"/>
              </w:rPr>
              <w:t>R02</w:t>
            </w:r>
          </w:p>
        </w:tc>
        <w:tc>
          <w:tcPr>
            <w:tcW w:type="dxa" w:w="1052"/>
          </w:tcPr>
          <w:p>
            <w:r>
              <w:rPr>
                <w:sz w:val="17"/>
              </w:rPr>
            </w:r>
            <w:r>
              <w:rPr>
                <w:sz w:val="17"/>
              </w:rPr>
              <w:t>ED-ADIBC</w:t>
            </w:r>
          </w:p>
        </w:tc>
        <w:tc>
          <w:tcPr>
            <w:tcW w:type="dxa" w:w="2187"/>
          </w:tcPr>
          <w:p>
            <w:r>
              <w:rPr>
                <w:sz w:val="17"/>
              </w:rPr>
            </w:r>
            <w:r>
              <w:rPr>
                <w:sz w:val="17"/>
              </w:rPr>
              <w:t>Abu Dhabi International Codes: ADIBC, ADIECC, ADIFGC, ADIMC, ADIPSDC, ADIPMC</w:t>
            </w:r>
          </w:p>
        </w:tc>
        <w:tc>
          <w:tcPr>
            <w:tcW w:type="dxa" w:w="1449"/>
          </w:tcPr>
          <w:p>
            <w:r>
              <w:rPr>
                <w:sz w:val="17"/>
              </w:rPr>
            </w:r>
            <w:r>
              <w:rPr>
                <w:sz w:val="17"/>
              </w:rPr>
              <w:t>DMT</w:t>
            </w:r>
          </w:p>
        </w:tc>
        <w:tc>
          <w:tcPr>
            <w:tcW w:type="dxa" w:w="2281"/>
          </w:tcPr>
          <w:p>
            <w:r>
              <w:rPr>
                <w:sz w:val="17"/>
              </w:rPr>
            </w:r>
            <w:r>
              <w:rPr>
                <w:sz w:val="17"/>
              </w:rPr>
              <w:t>ADIBC edition published by DMT and in force at project start; 2013 edition (Executive Council Resolution 7C 26/​2013, effective 1 October 2013) is the latest DMT publishes at 2026-11-04</w:t>
            </w:r>
          </w:p>
        </w:tc>
        <w:tc>
          <w:tcPr>
            <w:tcW w:type="dxa" w:w="3581"/>
          </w:tcPr>
          <w:p>
            <w:r>
              <w:rPr>
                <w:sz w:val="17"/>
              </w:rPr>
            </w:r>
            <w:r>
              <w:rPr>
                <w:sz w:val="17"/>
              </w:rPr>
              <w:t>https:/​/​www.dmt.gov.ae/​-/​media/​Project/​DMT/​DMT/​Codes/​3-ADIMC-2013_1-12-2013.pdf</w:t>
            </w:r>
          </w:p>
        </w:tc>
        <w:tc>
          <w:tcPr>
            <w:tcW w:type="dxa" w:w="3229"/>
          </w:tcPr>
          <w:p>
            <w:r>
              <w:rPr>
                <w:sz w:val="17"/>
              </w:rPr>
            </w:r>
            <w:r>
              <w:rPr>
                <w:sz w:val="17"/>
              </w:rPr>
              <w:t>Obtain adopted volumes, referenced-standard editions and local amendments; record in BBM-STD-51 §3</w:t>
            </w:r>
          </w:p>
        </w:tc>
        <w:tc>
          <w:tcPr>
            <w:tcW w:type="dxa" w:w="1033"/>
          </w:tcPr>
          <w:p>
            <w:r>
              <w:rPr>
                <w:sz w:val="17"/>
              </w:rPr>
            </w:r>
            <w:r>
              <w:rPr>
                <w:sz w:val="17"/>
              </w:rPr>
              <w:t>2026-11-04</w:t>
            </w:r>
          </w:p>
        </w:tc>
      </w:tr>
      <w:tr>
        <w:trPr>
          <w:cantSplit/>
        </w:trPr>
        <w:tc>
          <w:tcPr>
            <w:tcW w:type="dxa" w:w="586"/>
          </w:tcPr>
          <w:p>
            <w:r>
              <w:rPr>
                <w:sz w:val="17"/>
              </w:rPr>
            </w:r>
            <w:r>
              <w:rPr>
                <w:sz w:val="17"/>
              </w:rPr>
              <w:t>R03</w:t>
            </w:r>
          </w:p>
        </w:tc>
        <w:tc>
          <w:tcPr>
            <w:tcW w:type="dxa" w:w="1052"/>
          </w:tcPr>
          <w:p>
            <w:r>
              <w:rPr>
                <w:sz w:val="17"/>
              </w:rPr>
            </w:r>
            <w:r>
              <w:rPr>
                <w:sz w:val="17"/>
              </w:rPr>
              <w:t>ED-UAE-FLS</w:t>
            </w:r>
          </w:p>
        </w:tc>
        <w:tc>
          <w:tcPr>
            <w:tcW w:type="dxa" w:w="2187"/>
          </w:tcPr>
          <w:p>
            <w:r>
              <w:rPr>
                <w:sz w:val="17"/>
              </w:rPr>
            </w:r>
            <w:r>
              <w:rPr>
                <w:sz w:val="17"/>
              </w:rPr>
              <w:t>UAE Fire and Life Safety Code of Practice</w:t>
            </w:r>
          </w:p>
        </w:tc>
        <w:tc>
          <w:tcPr>
            <w:tcW w:type="dxa" w:w="1449"/>
          </w:tcPr>
          <w:p>
            <w:r>
              <w:rPr>
                <w:sz w:val="17"/>
              </w:rPr>
            </w:r>
            <w:r>
              <w:rPr>
                <w:sz w:val="17"/>
              </w:rPr>
              <w:t>UAE Ministry of Interior, General Command of Civil Defence (published on the Dubai Civil Defence portal)</w:t>
            </w:r>
          </w:p>
        </w:tc>
        <w:tc>
          <w:tcPr>
            <w:tcW w:type="dxa" w:w="2281"/>
          </w:tcPr>
          <w:p>
            <w:r>
              <w:rPr>
                <w:sz w:val="17"/>
              </w:rPr>
            </w:r>
            <w:r>
              <w:rPr>
                <w:sz w:val="17"/>
              </w:rPr>
              <w:t>September 2018 edition; no later national edition found</w:t>
            </w:r>
          </w:p>
        </w:tc>
        <w:tc>
          <w:tcPr>
            <w:tcW w:type="dxa" w:w="3581"/>
          </w:tcPr>
          <w:p>
            <w:r>
              <w:rPr>
                <w:sz w:val="17"/>
              </w:rPr>
            </w:r>
            <w:r>
              <w:rPr>
                <w:sz w:val="17"/>
              </w:rPr>
              <w:t>https:/​/​www.dcd.gov.ae/​portal/​preventive-safety/​uae-fire-and-life-safety-code-of-practice.jsp</w:t>
            </w:r>
          </w:p>
        </w:tc>
        <w:tc>
          <w:tcPr>
            <w:tcW w:type="dxa" w:w="3229"/>
          </w:tcPr>
          <w:p>
            <w:r>
              <w:rPr>
                <w:sz w:val="17"/>
              </w:rPr>
            </w:r>
            <w:r>
              <w:rPr>
                <w:sz w:val="17"/>
              </w:rPr>
              <w:t>Edition plus the emirate authority's amendments (DCD, ADCDA) current at project start, recorded in the BEP; confirm exact clauses</w:t>
            </w:r>
          </w:p>
        </w:tc>
        <w:tc>
          <w:tcPr>
            <w:tcW w:type="dxa" w:w="1033"/>
          </w:tcPr>
          <w:p>
            <w:r>
              <w:rPr>
                <w:sz w:val="17"/>
              </w:rPr>
            </w:r>
            <w:r>
              <w:rPr>
                <w:sz w:val="17"/>
              </w:rPr>
              <w:t>2026-11-04</w:t>
            </w:r>
          </w:p>
        </w:tc>
      </w:tr>
      <w:tr>
        <w:trPr>
          <w:cantSplit/>
        </w:trPr>
        <w:tc>
          <w:tcPr>
            <w:tcW w:type="dxa" w:w="586"/>
          </w:tcPr>
          <w:p>
            <w:r>
              <w:rPr>
                <w:sz w:val="17"/>
              </w:rPr>
            </w:r>
            <w:r>
              <w:rPr>
                <w:sz w:val="17"/>
              </w:rPr>
              <w:t>R04</w:t>
            </w:r>
          </w:p>
        </w:tc>
        <w:tc>
          <w:tcPr>
            <w:tcW w:type="dxa" w:w="1052"/>
          </w:tcPr>
          <w:p>
            <w:r>
              <w:rPr>
                <w:sz w:val="17"/>
              </w:rPr>
            </w:r>
            <w:r>
              <w:rPr>
                <w:sz w:val="17"/>
              </w:rPr>
              <w:t>—</w:t>
            </w:r>
          </w:p>
        </w:tc>
        <w:tc>
          <w:tcPr>
            <w:tcW w:type="dxa" w:w="2187"/>
          </w:tcPr>
          <w:p>
            <w:r>
              <w:rPr>
                <w:sz w:val="17"/>
              </w:rPr>
            </w:r>
            <w:r>
              <w:rPr>
                <w:sz w:val="17"/>
              </w:rPr>
              <w:t>Abu Dhabi International Accessibility Standards</w:t>
            </w:r>
          </w:p>
        </w:tc>
        <w:tc>
          <w:tcPr>
            <w:tcW w:type="dxa" w:w="1449"/>
          </w:tcPr>
          <w:p>
            <w:r>
              <w:rPr>
                <w:sz w:val="17"/>
              </w:rPr>
            </w:r>
            <w:r>
              <w:rPr>
                <w:sz w:val="17"/>
              </w:rPr>
              <w:t>DMT</w:t>
            </w:r>
          </w:p>
        </w:tc>
        <w:tc>
          <w:tcPr>
            <w:tcW w:type="dxa" w:w="2281"/>
          </w:tcPr>
          <w:p>
            <w:r>
              <w:rPr>
                <w:sz w:val="17"/>
              </w:rPr>
            </w:r>
            <w:r>
              <w:rPr>
                <w:sz w:val="17"/>
              </w:rPr>
              <w:t>Official hosted edition; date/​current amendments to verify</w:t>
            </w:r>
          </w:p>
        </w:tc>
        <w:tc>
          <w:tcPr>
            <w:tcW w:type="dxa" w:w="3581"/>
          </w:tcPr>
          <w:p>
            <w:r>
              <w:rPr>
                <w:sz w:val="17"/>
              </w:rPr>
            </w:r>
            <w:r>
              <w:rPr>
                <w:sz w:val="17"/>
              </w:rPr>
              <w:t>https:/​/​www.dmt.gov.ae/​-/​media/​Project/​DMT/​DMT/​Codes/​3-ADAccessStd_bookmarked.pdf</w:t>
            </w:r>
          </w:p>
        </w:tc>
        <w:tc>
          <w:tcPr>
            <w:tcW w:type="dxa" w:w="3229"/>
          </w:tcPr>
          <w:p>
            <w:r>
              <w:rPr>
                <w:sz w:val="17"/>
              </w:rPr>
            </w:r>
            <w:r>
              <w:rPr>
                <w:sz w:val="17"/>
              </w:rPr>
              <w:t>PDF title verified; confirm current accessibility/​Sahel applicability</w:t>
            </w:r>
          </w:p>
        </w:tc>
        <w:tc>
          <w:tcPr>
            <w:tcW w:type="dxa" w:w="1033"/>
          </w:tcPr>
          <w:p>
            <w:r>
              <w:rPr>
                <w:sz w:val="17"/>
              </w:rPr>
            </w:r>
            <w:r>
              <w:rPr>
                <w:sz w:val="17"/>
              </w:rPr>
              <w:t>2026-10-16</w:t>
            </w:r>
          </w:p>
        </w:tc>
      </w:tr>
      <w:tr>
        <w:trPr>
          <w:cantSplit/>
        </w:trPr>
        <w:tc>
          <w:tcPr>
            <w:tcW w:type="dxa" w:w="586"/>
          </w:tcPr>
          <w:p>
            <w:r>
              <w:rPr>
                <w:sz w:val="17"/>
              </w:rPr>
            </w:r>
            <w:r>
              <w:rPr>
                <w:sz w:val="17"/>
              </w:rPr>
              <w:t>R05</w:t>
            </w:r>
          </w:p>
        </w:tc>
        <w:tc>
          <w:tcPr>
            <w:tcW w:type="dxa" w:w="1052"/>
          </w:tcPr>
          <w:p>
            <w:r>
              <w:rPr>
                <w:sz w:val="17"/>
              </w:rPr>
            </w:r>
            <w:r>
              <w:rPr>
                <w:sz w:val="17"/>
              </w:rPr>
              <w:t>ED-ESTIDAMA</w:t>
            </w:r>
          </w:p>
        </w:tc>
        <w:tc>
          <w:tcPr>
            <w:tcW w:type="dxa" w:w="2187"/>
          </w:tcPr>
          <w:p>
            <w:r>
              <w:rPr>
                <w:sz w:val="17"/>
              </w:rPr>
            </w:r>
            <w:r>
              <w:rPr>
                <w:sz w:val="17"/>
              </w:rPr>
              <w:t>Pearl Building Rating System: Design and Construction</w:t>
            </w:r>
          </w:p>
        </w:tc>
        <w:tc>
          <w:tcPr>
            <w:tcW w:type="dxa" w:w="1449"/>
          </w:tcPr>
          <w:p>
            <w:r>
              <w:rPr>
                <w:sz w:val="17"/>
              </w:rPr>
            </w:r>
            <w:r>
              <w:rPr>
                <w:sz w:val="17"/>
              </w:rPr>
              <w:t>UPC /​ DMT</w:t>
            </w:r>
          </w:p>
        </w:tc>
        <w:tc>
          <w:tcPr>
            <w:tcW w:type="dxa" w:w="2281"/>
          </w:tcPr>
          <w:p>
            <w:r>
              <w:rPr>
                <w:sz w:val="17"/>
              </w:rPr>
            </w:r>
            <w:r>
              <w:rPr>
                <w:sz w:val="17"/>
              </w:rPr>
              <w:t>Version 1.0, April 2010; official cover verified</w:t>
            </w:r>
          </w:p>
        </w:tc>
        <w:tc>
          <w:tcPr>
            <w:tcW w:type="dxa" w:w="3581"/>
          </w:tcPr>
          <w:p>
            <w:r>
              <w:rPr>
                <w:sz w:val="17"/>
              </w:rPr>
            </w:r>
            <w:r>
              <w:rPr>
                <w:sz w:val="17"/>
              </w:rPr>
              <w:t>https:/​/​www.dmt.gov.ae/​-/​media/​Project/​DMT/​DMT/​E-Library/​0001-Manuals/​PBRS/​PBRS-Version-10.pdf</w:t>
            </w:r>
          </w:p>
        </w:tc>
        <w:tc>
          <w:tcPr>
            <w:tcW w:type="dxa" w:w="3229"/>
          </w:tcPr>
          <w:p>
            <w:r>
              <w:rPr>
                <w:sz w:val="17"/>
              </w:rPr>
            </w:r>
            <w:r>
              <w:rPr>
                <w:sz w:val="17"/>
              </w:rPr>
              <w:t>Select building/​villa/​community scheme; verify current bulletins/​credits</w:t>
            </w:r>
          </w:p>
        </w:tc>
        <w:tc>
          <w:tcPr>
            <w:tcW w:type="dxa" w:w="1033"/>
          </w:tcPr>
          <w:p>
            <w:r>
              <w:rPr>
                <w:sz w:val="17"/>
              </w:rPr>
            </w:r>
            <w:r>
              <w:rPr>
                <w:sz w:val="17"/>
              </w:rPr>
              <w:t>2026-10-16</w:t>
            </w:r>
          </w:p>
        </w:tc>
      </w:tr>
      <w:tr>
        <w:trPr>
          <w:cantSplit/>
        </w:trPr>
        <w:tc>
          <w:tcPr>
            <w:tcW w:type="dxa" w:w="586"/>
          </w:tcPr>
          <w:p>
            <w:r>
              <w:rPr>
                <w:sz w:val="17"/>
              </w:rPr>
            </w:r>
            <w:r>
              <w:rPr>
                <w:sz w:val="17"/>
              </w:rPr>
              <w:t>R06</w:t>
            </w:r>
          </w:p>
        </w:tc>
        <w:tc>
          <w:tcPr>
            <w:tcW w:type="dxa" w:w="1052"/>
          </w:tcPr>
          <w:p>
            <w:r>
              <w:rPr>
                <w:sz w:val="17"/>
              </w:rPr>
            </w:r>
            <w:r>
              <w:rPr>
                <w:sz w:val="17"/>
              </w:rPr>
              <w:t>ED-ESTIDAMA</w:t>
            </w:r>
          </w:p>
        </w:tc>
        <w:tc>
          <w:tcPr>
            <w:tcW w:type="dxa" w:w="2187"/>
          </w:tcPr>
          <w:p>
            <w:r>
              <w:rPr>
                <w:sz w:val="17"/>
              </w:rPr>
            </w:r>
            <w:r>
              <w:rPr>
                <w:sz w:val="17"/>
              </w:rPr>
              <w:t>Estidama Information Bulletin 3: buildings requiring PBRS</w:t>
            </w:r>
          </w:p>
        </w:tc>
        <w:tc>
          <w:tcPr>
            <w:tcW w:type="dxa" w:w="1449"/>
          </w:tcPr>
          <w:p>
            <w:r>
              <w:rPr>
                <w:sz w:val="17"/>
              </w:rPr>
            </w:r>
            <w:r>
              <w:rPr>
                <w:sz w:val="17"/>
              </w:rPr>
              <w:t>UPC /​ DMT</w:t>
            </w:r>
          </w:p>
        </w:tc>
        <w:tc>
          <w:tcPr>
            <w:tcW w:type="dxa" w:w="2281"/>
          </w:tcPr>
          <w:p>
            <w:r>
              <w:rPr>
                <w:sz w:val="17"/>
              </w:rPr>
            </w:r>
            <w:r>
              <w:rPr>
                <w:sz w:val="17"/>
              </w:rPr>
              <w:t>Version 1.0, 2 February 2011</w:t>
            </w:r>
          </w:p>
        </w:tc>
        <w:tc>
          <w:tcPr>
            <w:tcW w:type="dxa" w:w="3581"/>
          </w:tcPr>
          <w:p>
            <w:r>
              <w:rPr>
                <w:sz w:val="17"/>
              </w:rPr>
            </w:r>
            <w:r>
              <w:rPr>
                <w:sz w:val="17"/>
              </w:rPr>
              <w:t>https:/​/​pages.dmt.gov.ae/​-/​media/​499659DE51C34B118B94DCEFD5384F87.ashx?download=1</w:t>
            </w:r>
          </w:p>
        </w:tc>
        <w:tc>
          <w:tcPr>
            <w:tcW w:type="dxa" w:w="3229"/>
          </w:tcPr>
          <w:p>
            <w:r>
              <w:rPr>
                <w:sz w:val="17"/>
              </w:rPr>
            </w:r>
            <w:r>
              <w:rPr>
                <w:sz w:val="17"/>
              </w:rPr>
              <w:t>Historical scope list; superseded by R07 for minimum ratings</w:t>
            </w:r>
          </w:p>
        </w:tc>
        <w:tc>
          <w:tcPr>
            <w:tcW w:type="dxa" w:w="1033"/>
          </w:tcPr>
          <w:p>
            <w:r>
              <w:rPr>
                <w:sz w:val="17"/>
              </w:rPr>
            </w:r>
            <w:r>
              <w:rPr>
                <w:sz w:val="17"/>
              </w:rPr>
              <w:t>2026-11-04</w:t>
            </w:r>
          </w:p>
        </w:tc>
      </w:tr>
      <w:tr>
        <w:trPr>
          <w:cantSplit/>
        </w:trPr>
        <w:tc>
          <w:tcPr>
            <w:tcW w:type="dxa" w:w="586"/>
          </w:tcPr>
          <w:p>
            <w:r>
              <w:rPr>
                <w:sz w:val="17"/>
              </w:rPr>
            </w:r>
            <w:r>
              <w:rPr>
                <w:sz w:val="17"/>
              </w:rPr>
              <w:t>R07</w:t>
            </w:r>
          </w:p>
        </w:tc>
        <w:tc>
          <w:tcPr>
            <w:tcW w:type="dxa" w:w="1052"/>
          </w:tcPr>
          <w:p>
            <w:r>
              <w:rPr>
                <w:sz w:val="17"/>
              </w:rPr>
            </w:r>
            <w:r>
              <w:rPr>
                <w:sz w:val="17"/>
              </w:rPr>
              <w:t>ED-ESTIDAMA</w:t>
            </w:r>
          </w:p>
        </w:tc>
        <w:tc>
          <w:tcPr>
            <w:tcW w:type="dxa" w:w="2187"/>
          </w:tcPr>
          <w:p>
            <w:r>
              <w:rPr>
                <w:sz w:val="17"/>
              </w:rPr>
            </w:r>
            <w:r>
              <w:rPr>
                <w:sz w:val="17"/>
              </w:rPr>
              <w:t>Sustainable green building implementation</w:t>
            </w:r>
          </w:p>
        </w:tc>
        <w:tc>
          <w:tcPr>
            <w:tcW w:type="dxa" w:w="1449"/>
          </w:tcPr>
          <w:p>
            <w:r>
              <w:rPr>
                <w:sz w:val="17"/>
              </w:rPr>
            </w:r>
            <w:r>
              <w:rPr>
                <w:sz w:val="17"/>
              </w:rPr>
              <w:t>Abu Dhabi City Municipality</w:t>
            </w:r>
          </w:p>
        </w:tc>
        <w:tc>
          <w:tcPr>
            <w:tcW w:type="dxa" w:w="2281"/>
          </w:tcPr>
          <w:p>
            <w:r>
              <w:rPr>
                <w:sz w:val="17"/>
              </w:rPr>
            </w:r>
            <w:r>
              <w:rPr>
                <w:sz w:val="17"/>
              </w:rPr>
              <w:t>8 January 2025</w:t>
            </w:r>
          </w:p>
        </w:tc>
        <w:tc>
          <w:tcPr>
            <w:tcW w:type="dxa" w:w="3581"/>
          </w:tcPr>
          <w:p>
            <w:r>
              <w:rPr>
                <w:sz w:val="17"/>
              </w:rPr>
            </w:r>
            <w:r>
              <w:rPr>
                <w:sz w:val="17"/>
              </w:rPr>
              <w:t>https:/​/​www.dmt.gov.ae/​en/​adm/​Media-Centre/​News/​08Jan2025</w:t>
            </w:r>
          </w:p>
        </w:tc>
        <w:tc>
          <w:tcPr>
            <w:tcW w:type="dxa" w:w="3229"/>
          </w:tcPr>
          <w:p>
            <w:r>
              <w:rPr>
                <w:sz w:val="17"/>
              </w:rPr>
            </w:r>
            <w:r>
              <w:rPr>
                <w:sz w:val="17"/>
              </w:rPr>
              <w:t>Building-permit condition: minimum 1 Pearl private, 2 Pearl government-funded; municipality implements Estidama design/​construction stages</w:t>
            </w:r>
          </w:p>
        </w:tc>
        <w:tc>
          <w:tcPr>
            <w:tcW w:type="dxa" w:w="1033"/>
          </w:tcPr>
          <w:p>
            <w:r>
              <w:rPr>
                <w:sz w:val="17"/>
              </w:rPr>
            </w:r>
            <w:r>
              <w:rPr>
                <w:sz w:val="17"/>
              </w:rPr>
              <w:t>2026-11-04</w:t>
            </w:r>
          </w:p>
        </w:tc>
      </w:tr>
      <w:tr>
        <w:trPr>
          <w:cantSplit/>
        </w:trPr>
        <w:tc>
          <w:tcPr>
            <w:tcW w:type="dxa" w:w="586"/>
          </w:tcPr>
          <w:p>
            <w:r>
              <w:rPr>
                <w:sz w:val="17"/>
              </w:rPr>
            </w:r>
            <w:r>
              <w:rPr>
                <w:sz w:val="17"/>
              </w:rPr>
              <w:t>R08</w:t>
            </w:r>
          </w:p>
        </w:tc>
        <w:tc>
          <w:tcPr>
            <w:tcW w:type="dxa" w:w="1052"/>
          </w:tcPr>
          <w:p>
            <w:r>
              <w:rPr>
                <w:sz w:val="17"/>
              </w:rPr>
            </w:r>
            <w:r>
              <w:rPr>
                <w:sz w:val="17"/>
              </w:rPr>
              <w:t>—</w:t>
            </w:r>
          </w:p>
        </w:tc>
        <w:tc>
          <w:tcPr>
            <w:tcW w:type="dxa" w:w="2187"/>
          </w:tcPr>
          <w:p>
            <w:r>
              <w:rPr>
                <w:sz w:val="17"/>
              </w:rPr>
            </w:r>
            <w:r>
              <w:rPr>
                <w:sz w:val="17"/>
              </w:rPr>
              <w:t>New unified distribution company and group brands</w:t>
            </w:r>
          </w:p>
        </w:tc>
        <w:tc>
          <w:tcPr>
            <w:tcW w:type="dxa" w:w="1449"/>
          </w:tcPr>
          <w:p>
            <w:r>
              <w:rPr>
                <w:sz w:val="17"/>
              </w:rPr>
            </w:r>
            <w:r>
              <w:rPr>
                <w:sz w:val="17"/>
              </w:rPr>
              <w:t>TAQA</w:t>
            </w:r>
          </w:p>
        </w:tc>
        <w:tc>
          <w:tcPr>
            <w:tcW w:type="dxa" w:w="2281"/>
          </w:tcPr>
          <w:p>
            <w:r>
              <w:rPr>
                <w:sz w:val="17"/>
              </w:rPr>
            </w:r>
            <w:r>
              <w:rPr>
                <w:sz w:val="17"/>
              </w:rPr>
              <w:t>16 September 2024; distribution transition January 2025</w:t>
            </w:r>
          </w:p>
        </w:tc>
        <w:tc>
          <w:tcPr>
            <w:tcW w:type="dxa" w:w="3581"/>
          </w:tcPr>
          <w:p>
            <w:r>
              <w:rPr>
                <w:sz w:val="17"/>
              </w:rPr>
            </w:r>
            <w:r>
              <w:rPr>
                <w:sz w:val="17"/>
              </w:rPr>
              <w:t>https:/​/​taqa-ws.com/​news/​announcements/​taqa-announces-new-unified-customer-facing-distribution-company-and-launches-new-brands-for-its-group-companies/​</w:t>
            </w:r>
          </w:p>
        </w:tc>
        <w:tc>
          <w:tcPr>
            <w:tcW w:type="dxa" w:w="3229"/>
          </w:tcPr>
          <w:p>
            <w:r>
              <w:rPr>
                <w:sz w:val="17"/>
              </w:rPr>
            </w:r>
            <w:r>
              <w:rPr>
                <w:sz w:val="17"/>
              </w:rPr>
              <w:t>TAQA Distribution replaces ADDC/​AADC; Water Solutions replaces SWS; Transmission replaces TRANSCO</w:t>
            </w:r>
          </w:p>
        </w:tc>
        <w:tc>
          <w:tcPr>
            <w:tcW w:type="dxa" w:w="1033"/>
          </w:tcPr>
          <w:p>
            <w:r>
              <w:rPr>
                <w:sz w:val="17"/>
              </w:rPr>
            </w:r>
            <w:r>
              <w:rPr>
                <w:sz w:val="17"/>
              </w:rPr>
              <w:t>2026-10-16</w:t>
            </w:r>
          </w:p>
        </w:tc>
      </w:tr>
      <w:tr>
        <w:trPr>
          <w:cantSplit/>
        </w:trPr>
        <w:tc>
          <w:tcPr>
            <w:tcW w:type="dxa" w:w="586"/>
          </w:tcPr>
          <w:p>
            <w:r>
              <w:rPr>
                <w:sz w:val="17"/>
              </w:rPr>
            </w:r>
            <w:r>
              <w:rPr>
                <w:sz w:val="17"/>
              </w:rPr>
              <w:t>R09</w:t>
            </w:r>
          </w:p>
        </w:tc>
        <w:tc>
          <w:tcPr>
            <w:tcW w:type="dxa" w:w="1052"/>
          </w:tcPr>
          <w:p>
            <w:r>
              <w:rPr>
                <w:sz w:val="17"/>
              </w:rPr>
            </w:r>
            <w:r>
              <w:rPr>
                <w:sz w:val="17"/>
              </w:rPr>
              <w:t>—</w:t>
            </w:r>
          </w:p>
        </w:tc>
        <w:tc>
          <w:tcPr>
            <w:tcW w:type="dxa" w:w="2187"/>
          </w:tcPr>
          <w:p>
            <w:r>
              <w:rPr>
                <w:sz w:val="17"/>
              </w:rPr>
            </w:r>
            <w:r>
              <w:rPr>
                <w:sz w:val="17"/>
              </w:rPr>
              <w:t>Wastewater operator services</w:t>
            </w:r>
          </w:p>
        </w:tc>
        <w:tc>
          <w:tcPr>
            <w:tcW w:type="dxa" w:w="1449"/>
          </w:tcPr>
          <w:p>
            <w:r>
              <w:rPr>
                <w:sz w:val="17"/>
              </w:rPr>
            </w:r>
            <w:r>
              <w:rPr>
                <w:sz w:val="17"/>
              </w:rPr>
              <w:t>TAQA Water Solutions</w:t>
            </w:r>
          </w:p>
        </w:tc>
        <w:tc>
          <w:tcPr>
            <w:tcW w:type="dxa" w:w="2281"/>
          </w:tcPr>
          <w:p>
            <w:r>
              <w:rPr>
                <w:sz w:val="17"/>
              </w:rPr>
            </w:r>
            <w:r>
              <w:rPr>
                <w:sz w:val="17"/>
              </w:rPr>
              <w:t>Live official site; undated</w:t>
            </w:r>
          </w:p>
        </w:tc>
        <w:tc>
          <w:tcPr>
            <w:tcW w:type="dxa" w:w="3581"/>
          </w:tcPr>
          <w:p>
            <w:r>
              <w:rPr>
                <w:sz w:val="17"/>
              </w:rPr>
            </w:r>
            <w:r>
              <w:rPr>
                <w:sz w:val="17"/>
              </w:rPr>
              <w:t>https:/​/​taqa-ws.com/​</w:t>
            </w:r>
          </w:p>
        </w:tc>
        <w:tc>
          <w:tcPr>
            <w:tcW w:type="dxa" w:w="3229"/>
          </w:tcPr>
          <w:p>
            <w:r>
              <w:rPr>
                <w:sz w:val="17"/>
              </w:rPr>
            </w:r>
            <w:r>
              <w:rPr>
                <w:sz w:val="17"/>
              </w:rPr>
              <w:t>ADSSC/​SWS are legacy aliases; exact checklist to verify</w:t>
            </w:r>
          </w:p>
        </w:tc>
        <w:tc>
          <w:tcPr>
            <w:tcW w:type="dxa" w:w="1033"/>
          </w:tcPr>
          <w:p>
            <w:r>
              <w:rPr>
                <w:sz w:val="17"/>
              </w:rPr>
            </w:r>
            <w:r>
              <w:rPr>
                <w:sz w:val="17"/>
              </w:rPr>
              <w:t>2026-10-16</w:t>
            </w:r>
          </w:p>
        </w:tc>
      </w:tr>
      <w:tr>
        <w:trPr>
          <w:cantSplit/>
        </w:trPr>
        <w:tc>
          <w:tcPr>
            <w:tcW w:type="dxa" w:w="586"/>
          </w:tcPr>
          <w:p>
            <w:r>
              <w:rPr>
                <w:sz w:val="17"/>
              </w:rPr>
            </w:r>
            <w:r>
              <w:rPr>
                <w:sz w:val="17"/>
              </w:rPr>
              <w:t>R10</w:t>
            </w:r>
          </w:p>
        </w:tc>
        <w:tc>
          <w:tcPr>
            <w:tcW w:type="dxa" w:w="1052"/>
          </w:tcPr>
          <w:p>
            <w:r>
              <w:rPr>
                <w:sz w:val="17"/>
              </w:rPr>
            </w:r>
            <w:r>
              <w:rPr>
                <w:sz w:val="17"/>
              </w:rPr>
              <w:t>—</w:t>
            </w:r>
          </w:p>
        </w:tc>
        <w:tc>
          <w:tcPr>
            <w:tcW w:type="dxa" w:w="2187"/>
          </w:tcPr>
          <w:p>
            <w:r>
              <w:rPr>
                <w:sz w:val="17"/>
              </w:rPr>
            </w:r>
            <w:r>
              <w:rPr>
                <w:sz w:val="17"/>
              </w:rPr>
              <w:t>Digital services: TIS and traffic detour</w:t>
            </w:r>
          </w:p>
        </w:tc>
        <w:tc>
          <w:tcPr>
            <w:tcW w:type="dxa" w:w="1449"/>
          </w:tcPr>
          <w:p>
            <w:r>
              <w:rPr>
                <w:sz w:val="17"/>
              </w:rPr>
            </w:r>
            <w:r>
              <w:rPr>
                <w:sz w:val="17"/>
              </w:rPr>
              <w:t>Abu Dhabi Mobility /​ ITC</w:t>
            </w:r>
          </w:p>
        </w:tc>
        <w:tc>
          <w:tcPr>
            <w:tcW w:type="dxa" w:w="2281"/>
          </w:tcPr>
          <w:p>
            <w:r>
              <w:rPr>
                <w:sz w:val="17"/>
              </w:rPr>
            </w:r>
            <w:r>
              <w:rPr>
                <w:sz w:val="17"/>
              </w:rPr>
              <w:t>Live official catalogue; undated</w:t>
            </w:r>
          </w:p>
        </w:tc>
        <w:tc>
          <w:tcPr>
            <w:tcW w:type="dxa" w:w="3581"/>
          </w:tcPr>
          <w:p>
            <w:r>
              <w:rPr>
                <w:sz w:val="17"/>
              </w:rPr>
            </w:r>
            <w:r>
              <w:rPr>
                <w:sz w:val="17"/>
              </w:rPr>
              <w:t>https:/​/​admobility.gov.ae/​en/​digital-services</w:t>
            </w:r>
          </w:p>
        </w:tc>
        <w:tc>
          <w:tcPr>
            <w:tcW w:type="dxa" w:w="3229"/>
          </w:tcPr>
          <w:p>
            <w:r>
              <w:rPr>
                <w:sz w:val="17"/>
              </w:rPr>
            </w:r>
            <w:r>
              <w:rPr>
                <w:sz w:val="17"/>
              </w:rPr>
              <w:t>Confirm traffic/​access and municipal-road interfaces</w:t>
            </w:r>
          </w:p>
        </w:tc>
        <w:tc>
          <w:tcPr>
            <w:tcW w:type="dxa" w:w="1033"/>
          </w:tcPr>
          <w:p>
            <w:r>
              <w:rPr>
                <w:sz w:val="17"/>
              </w:rPr>
            </w:r>
            <w:r>
              <w:rPr>
                <w:sz w:val="17"/>
              </w:rPr>
              <w:t>2026-10-16</w:t>
            </w:r>
          </w:p>
        </w:tc>
      </w:tr>
      <w:tr>
        <w:trPr>
          <w:cantSplit/>
        </w:trPr>
        <w:tc>
          <w:tcPr>
            <w:tcW w:type="dxa" w:w="586"/>
          </w:tcPr>
          <w:p>
            <w:r>
              <w:rPr>
                <w:sz w:val="17"/>
              </w:rPr>
            </w:r>
            <w:r>
              <w:rPr>
                <w:sz w:val="17"/>
              </w:rPr>
              <w:t>R11</w:t>
            </w:r>
          </w:p>
        </w:tc>
        <w:tc>
          <w:tcPr>
            <w:tcW w:type="dxa" w:w="1052"/>
          </w:tcPr>
          <w:p>
            <w:r>
              <w:rPr>
                <w:sz w:val="17"/>
              </w:rPr>
            </w:r>
            <w:r>
              <w:rPr>
                <w:sz w:val="17"/>
              </w:rPr>
              <w:t>—</w:t>
            </w:r>
          </w:p>
        </w:tc>
        <w:tc>
          <w:tcPr>
            <w:tcW w:type="dxa" w:w="2187"/>
          </w:tcPr>
          <w:p>
            <w:r>
              <w:rPr>
                <w:sz w:val="17"/>
              </w:rPr>
            </w:r>
            <w:r>
              <w:rPr>
                <w:sz w:val="17"/>
              </w:rPr>
              <w:t>Environmental Assessment and Licensing executive regulation</w:t>
            </w:r>
          </w:p>
        </w:tc>
        <w:tc>
          <w:tcPr>
            <w:tcW w:type="dxa" w:w="1449"/>
          </w:tcPr>
          <w:p>
            <w:r>
              <w:rPr>
                <w:sz w:val="17"/>
              </w:rPr>
            </w:r>
            <w:r>
              <w:rPr>
                <w:sz w:val="17"/>
              </w:rPr>
              <w:t>EAD</w:t>
            </w:r>
          </w:p>
        </w:tc>
        <w:tc>
          <w:tcPr>
            <w:tcW w:type="dxa" w:w="2281"/>
          </w:tcPr>
          <w:p>
            <w:r>
              <w:rPr>
                <w:sz w:val="17"/>
              </w:rPr>
            </w:r>
            <w:r>
              <w:rPr>
                <w:sz w:val="17"/>
              </w:rPr>
              <w:t>8 December 2022 publication notice</w:t>
            </w:r>
          </w:p>
        </w:tc>
        <w:tc>
          <w:tcPr>
            <w:tcW w:type="dxa" w:w="3581"/>
          </w:tcPr>
          <w:p>
            <w:r>
              <w:rPr>
                <w:sz w:val="17"/>
              </w:rPr>
            </w:r>
            <w:r>
              <w:rPr>
                <w:sz w:val="17"/>
              </w:rPr>
              <w:t>https:/​/​www.ead.gov.ae/​en/​Media-Centre/​News/​Executive-Regulations-for-Environmental-Assessment</w:t>
            </w:r>
          </w:p>
        </w:tc>
        <w:tc>
          <w:tcPr>
            <w:tcW w:type="dxa" w:w="3229"/>
          </w:tcPr>
          <w:p>
            <w:r>
              <w:rPr>
                <w:sz w:val="17"/>
              </w:rPr>
            </w:r>
            <w:r>
              <w:rPr>
                <w:sz w:val="17"/>
              </w:rPr>
              <w:t>EAD determines environmental screening/​licence/​assessment requirements</w:t>
            </w:r>
          </w:p>
        </w:tc>
        <w:tc>
          <w:tcPr>
            <w:tcW w:type="dxa" w:w="1033"/>
          </w:tcPr>
          <w:p>
            <w:r>
              <w:rPr>
                <w:sz w:val="17"/>
              </w:rPr>
            </w:r>
            <w:r>
              <w:rPr>
                <w:sz w:val="17"/>
              </w:rPr>
              <w:t>2026-10-16</w:t>
            </w:r>
          </w:p>
        </w:tc>
      </w:tr>
      <w:tr>
        <w:trPr>
          <w:cantSplit/>
        </w:trPr>
        <w:tc>
          <w:tcPr>
            <w:tcW w:type="dxa" w:w="586"/>
          </w:tcPr>
          <w:p>
            <w:r>
              <w:rPr>
                <w:sz w:val="17"/>
              </w:rPr>
            </w:r>
            <w:r>
              <w:rPr>
                <w:sz w:val="17"/>
              </w:rPr>
              <w:t>R12</w:t>
            </w:r>
          </w:p>
        </w:tc>
        <w:tc>
          <w:tcPr>
            <w:tcW w:type="dxa" w:w="1052"/>
          </w:tcPr>
          <w:p>
            <w:r>
              <w:rPr>
                <w:sz w:val="17"/>
              </w:rPr>
            </w:r>
            <w:r>
              <w:rPr>
                <w:sz w:val="17"/>
              </w:rPr>
              <w:t>—</w:t>
            </w:r>
          </w:p>
        </w:tc>
        <w:tc>
          <w:tcPr>
            <w:tcW w:type="dxa" w:w="2187"/>
          </w:tcPr>
          <w:p>
            <w:r>
              <w:rPr>
                <w:sz w:val="17"/>
              </w:rPr>
            </w:r>
            <w:r>
              <w:rPr>
                <w:sz w:val="17"/>
              </w:rPr>
              <w:t>Service catalogue: hotel plan approval and licensing</w:t>
            </w:r>
          </w:p>
        </w:tc>
        <w:tc>
          <w:tcPr>
            <w:tcW w:type="dxa" w:w="1449"/>
          </w:tcPr>
          <w:p>
            <w:r>
              <w:rPr>
                <w:sz w:val="17"/>
              </w:rPr>
            </w:r>
            <w:r>
              <w:rPr>
                <w:sz w:val="17"/>
              </w:rPr>
              <w:t>DCT Abu Dhabi</w:t>
            </w:r>
          </w:p>
        </w:tc>
        <w:tc>
          <w:tcPr>
            <w:tcW w:type="dxa" w:w="2281"/>
          </w:tcPr>
          <w:p>
            <w:r>
              <w:rPr>
                <w:sz w:val="17"/>
              </w:rPr>
            </w:r>
            <w:r>
              <w:rPr>
                <w:sz w:val="17"/>
              </w:rPr>
              <w:t>Live official catalogue; undated</w:t>
            </w:r>
          </w:p>
        </w:tc>
        <w:tc>
          <w:tcPr>
            <w:tcW w:type="dxa" w:w="3581"/>
          </w:tcPr>
          <w:p>
            <w:r>
              <w:rPr>
                <w:sz w:val="17"/>
              </w:rPr>
            </w:r>
            <w:r>
              <w:rPr>
                <w:sz w:val="17"/>
              </w:rPr>
              <w:t>https:/​/​dct.gov.ae/​en/​media.centre/​news/​service.card.aspx</w:t>
            </w:r>
          </w:p>
        </w:tc>
        <w:tc>
          <w:tcPr>
            <w:tcW w:type="dxa" w:w="3229"/>
          </w:tcPr>
          <w:p>
            <w:r>
              <w:rPr>
                <w:sz w:val="17"/>
              </w:rPr>
            </w:r>
            <w:r>
              <w:rPr>
                <w:sz w:val="17"/>
              </w:rPr>
              <w:t>Tourism source; heritage-specific checklist unverified: obtain written DCT route</w:t>
            </w:r>
          </w:p>
        </w:tc>
        <w:tc>
          <w:tcPr>
            <w:tcW w:type="dxa" w:w="1033"/>
          </w:tcPr>
          <w:p>
            <w:r>
              <w:rPr>
                <w:sz w:val="17"/>
              </w:rPr>
            </w:r>
            <w:r>
              <w:rPr>
                <w:sz w:val="17"/>
              </w:rPr>
              <w:t>2026-10-16</w:t>
            </w:r>
          </w:p>
        </w:tc>
      </w:tr>
      <w:tr>
        <w:trPr>
          <w:cantSplit/>
        </w:trPr>
        <w:tc>
          <w:tcPr>
            <w:tcW w:type="dxa" w:w="586"/>
          </w:tcPr>
          <w:p>
            <w:r>
              <w:rPr>
                <w:sz w:val="17"/>
              </w:rPr>
            </w:r>
            <w:r>
              <w:rPr>
                <w:sz w:val="17"/>
              </w:rPr>
              <w:t>R13</w:t>
            </w:r>
          </w:p>
        </w:tc>
        <w:tc>
          <w:tcPr>
            <w:tcW w:type="dxa" w:w="1052"/>
          </w:tcPr>
          <w:p>
            <w:r>
              <w:rPr>
                <w:sz w:val="17"/>
              </w:rPr>
            </w:r>
            <w:r>
              <w:rPr>
                <w:sz w:val="17"/>
              </w:rPr>
              <w:t>—</w:t>
            </w:r>
          </w:p>
        </w:tc>
        <w:tc>
          <w:tcPr>
            <w:tcW w:type="dxa" w:w="2187"/>
          </w:tcPr>
          <w:p>
            <w:r>
              <w:rPr>
                <w:sz w:val="17"/>
              </w:rPr>
            </w:r>
            <w:r>
              <w:rPr>
                <w:sz w:val="17"/>
              </w:rPr>
              <w:t>Onshore Pipelines Construction Specification AGES-SP-10-003</w:t>
            </w:r>
          </w:p>
        </w:tc>
        <w:tc>
          <w:tcPr>
            <w:tcW w:type="dxa" w:w="1449"/>
          </w:tcPr>
          <w:p>
            <w:r>
              <w:rPr>
                <w:sz w:val="17"/>
              </w:rPr>
            </w:r>
            <w:r>
              <w:rPr>
                <w:sz w:val="17"/>
              </w:rPr>
              <w:t>ADNOC</w:t>
            </w:r>
          </w:p>
        </w:tc>
        <w:tc>
          <w:tcPr>
            <w:tcW w:type="dxa" w:w="2281"/>
          </w:tcPr>
          <w:p>
            <w:r>
              <w:rPr>
                <w:sz w:val="17"/>
              </w:rPr>
            </w:r>
            <w:r>
              <w:rPr>
                <w:sz w:val="17"/>
              </w:rPr>
              <w:t>Revision 1; 2021 public repository</w:t>
            </w:r>
          </w:p>
        </w:tc>
        <w:tc>
          <w:tcPr>
            <w:tcW w:type="dxa" w:w="3581"/>
          </w:tcPr>
          <w:p>
            <w:r>
              <w:rPr>
                <w:sz w:val="17"/>
              </w:rPr>
            </w:r>
            <w:r>
              <w:rPr>
                <w:sz w:val="17"/>
              </w:rPr>
              <w:t>https:/​/​www.adnoc.ae/​-/​media/​adnoc-v2/​files/​specs/​2021/​engineering-standards-and-specifications-october14th/​onshore-pipelines-contruction-spec.ashx</w:t>
            </w:r>
          </w:p>
        </w:tc>
        <w:tc>
          <w:tcPr>
            <w:tcW w:type="dxa" w:w="3229"/>
          </w:tcPr>
          <w:p>
            <w:r>
              <w:rPr>
                <w:sz w:val="17"/>
              </w:rPr>
            </w:r>
            <w:r>
              <w:rPr>
                <w:sz w:val="17"/>
              </w:rPr>
              <w:t>Asset/​corridor NOC principle, not a universal building rule</w:t>
            </w:r>
          </w:p>
        </w:tc>
        <w:tc>
          <w:tcPr>
            <w:tcW w:type="dxa" w:w="1033"/>
          </w:tcPr>
          <w:p>
            <w:r>
              <w:rPr>
                <w:sz w:val="17"/>
              </w:rPr>
            </w:r>
            <w:r>
              <w:rPr>
                <w:sz w:val="17"/>
              </w:rPr>
              <w:t>2026-10-16</w:t>
            </w:r>
          </w:p>
        </w:tc>
      </w:tr>
      <w:tr>
        <w:trPr>
          <w:cantSplit/>
        </w:trPr>
        <w:tc>
          <w:tcPr>
            <w:tcW w:type="dxa" w:w="586"/>
          </w:tcPr>
          <w:p>
            <w:r>
              <w:rPr>
                <w:sz w:val="17"/>
              </w:rPr>
            </w:r>
            <w:r>
              <w:rPr>
                <w:sz w:val="17"/>
              </w:rPr>
              <w:t>R14</w:t>
            </w:r>
          </w:p>
        </w:tc>
        <w:tc>
          <w:tcPr>
            <w:tcW w:type="dxa" w:w="1052"/>
          </w:tcPr>
          <w:p>
            <w:r>
              <w:rPr>
                <w:sz w:val="17"/>
              </w:rPr>
            </w:r>
            <w:r>
              <w:rPr>
                <w:sz w:val="17"/>
              </w:rPr>
              <w:t>—</w:t>
            </w:r>
          </w:p>
        </w:tc>
        <w:tc>
          <w:tcPr>
            <w:tcW w:type="dxa" w:w="2187"/>
          </w:tcPr>
          <w:p>
            <w:r>
              <w:rPr>
                <w:sz w:val="17"/>
              </w:rPr>
            </w:r>
            <w:r>
              <w:rPr>
                <w:sz w:val="17"/>
              </w:rPr>
              <w:t>Telecom NOC: design, construction, materials and inspection</w:t>
            </w:r>
          </w:p>
        </w:tc>
        <w:tc>
          <w:tcPr>
            <w:tcW w:type="dxa" w:w="1449"/>
          </w:tcPr>
          <w:p>
            <w:r>
              <w:rPr>
                <w:sz w:val="17"/>
              </w:rPr>
            </w:r>
            <w:r>
              <w:rPr>
                <w:sz w:val="17"/>
              </w:rPr>
              <w:t>du /​ EITC</w:t>
            </w:r>
          </w:p>
        </w:tc>
        <w:tc>
          <w:tcPr>
            <w:tcW w:type="dxa" w:w="2281"/>
          </w:tcPr>
          <w:p>
            <w:r>
              <w:rPr>
                <w:sz w:val="17"/>
              </w:rPr>
            </w:r>
            <w:r>
              <w:rPr>
                <w:sz w:val="17"/>
              </w:rPr>
              <w:t>Live official service; undated</w:t>
            </w:r>
          </w:p>
        </w:tc>
        <w:tc>
          <w:tcPr>
            <w:tcW w:type="dxa" w:w="3581"/>
          </w:tcPr>
          <w:p>
            <w:r>
              <w:rPr>
                <w:sz w:val="17"/>
              </w:rPr>
            </w:r>
            <w:r>
              <w:rPr>
                <w:sz w:val="17"/>
              </w:rPr>
              <w:t>https:/​/​www.du.ae/​no-objection-certificate</w:t>
            </w:r>
          </w:p>
        </w:tc>
        <w:tc>
          <w:tcPr>
            <w:tcW w:type="dxa" w:w="3229"/>
          </w:tcPr>
          <w:p>
            <w:r>
              <w:rPr>
                <w:sz w:val="17"/>
              </w:rPr>
            </w:r>
            <w:r>
              <w:rPr>
                <w:sz w:val="17"/>
              </w:rPr>
              <w:t>Multiple TDRA versions mentioned: obtain one applicable current profile</w:t>
            </w:r>
          </w:p>
        </w:tc>
        <w:tc>
          <w:tcPr>
            <w:tcW w:type="dxa" w:w="1033"/>
          </w:tcPr>
          <w:p>
            <w:r>
              <w:rPr>
                <w:sz w:val="17"/>
              </w:rPr>
            </w:r>
            <w:r>
              <w:rPr>
                <w:sz w:val="17"/>
              </w:rPr>
              <w:t>2026-10-16</w:t>
            </w:r>
          </w:p>
        </w:tc>
      </w:tr>
      <w:tr>
        <w:trPr>
          <w:cantSplit/>
        </w:trPr>
        <w:tc>
          <w:tcPr>
            <w:tcW w:type="dxa" w:w="586"/>
          </w:tcPr>
          <w:p>
            <w:r>
              <w:rPr>
                <w:sz w:val="17"/>
              </w:rPr>
            </w:r>
            <w:r>
              <w:rPr>
                <w:sz w:val="17"/>
              </w:rPr>
              <w:t>R15</w:t>
            </w:r>
          </w:p>
        </w:tc>
        <w:tc>
          <w:tcPr>
            <w:tcW w:type="dxa" w:w="1052"/>
          </w:tcPr>
          <w:p>
            <w:r>
              <w:rPr>
                <w:sz w:val="17"/>
              </w:rPr>
            </w:r>
            <w:r>
              <w:rPr>
                <w:sz w:val="17"/>
              </w:rPr>
              <w:t>—</w:t>
            </w:r>
          </w:p>
        </w:tc>
        <w:tc>
          <w:tcPr>
            <w:tcW w:type="dxa" w:w="2187"/>
          </w:tcPr>
          <w:p>
            <w:r>
              <w:rPr>
                <w:sz w:val="17"/>
              </w:rPr>
            </w:r>
            <w:r>
              <w:rPr>
                <w:sz w:val="17"/>
              </w:rPr>
              <w:t>Buildings Occupancy Certification System</w:t>
            </w:r>
          </w:p>
        </w:tc>
        <w:tc>
          <w:tcPr>
            <w:tcW w:type="dxa" w:w="1449"/>
          </w:tcPr>
          <w:p>
            <w:r>
              <w:rPr>
                <w:sz w:val="17"/>
              </w:rPr>
            </w:r>
            <w:r>
              <w:rPr>
                <w:sz w:val="17"/>
              </w:rPr>
              <w:t>DMT</w:t>
            </w:r>
          </w:p>
        </w:tc>
        <w:tc>
          <w:tcPr>
            <w:tcW w:type="dxa" w:w="2281"/>
          </w:tcPr>
          <w:p>
            <w:r>
              <w:rPr>
                <w:sz w:val="17"/>
              </w:rPr>
            </w:r>
            <w:r>
              <w:rPr>
                <w:sz w:val="17"/>
              </w:rPr>
              <w:t>Administrative Decision No. 1 of 2024</w:t>
            </w:r>
          </w:p>
        </w:tc>
        <w:tc>
          <w:tcPr>
            <w:tcW w:type="dxa" w:w="3581"/>
          </w:tcPr>
          <w:p>
            <w:r>
              <w:rPr>
                <w:sz w:val="17"/>
              </w:rPr>
            </w:r>
            <w:r>
              <w:rPr>
                <w:sz w:val="17"/>
              </w:rPr>
              <w:t>https:/​/​pages.dmt.gov.ae/​-/​media/​0E6A6EEBFFFF4FA68DC6868F0AE85DD0.ashx</w:t>
            </w:r>
          </w:p>
        </w:tc>
        <w:tc>
          <w:tcPr>
            <w:tcW w:type="dxa" w:w="3229"/>
          </w:tcPr>
          <w:p>
            <w:r>
              <w:rPr>
                <w:sz w:val="17"/>
              </w:rPr>
            </w:r>
            <w:r>
              <w:rPr>
                <w:sz w:val="17"/>
              </w:rPr>
              <w:t>Confirm actual category, phased applicability, validity and exceptions</w:t>
            </w:r>
          </w:p>
        </w:tc>
        <w:tc>
          <w:tcPr>
            <w:tcW w:type="dxa" w:w="1033"/>
          </w:tcPr>
          <w:p>
            <w:r>
              <w:rPr>
                <w:sz w:val="17"/>
              </w:rPr>
            </w:r>
            <w:r>
              <w:rPr>
                <w:sz w:val="17"/>
              </w:rPr>
              <w:t>2026-10-16</w:t>
            </w:r>
          </w:p>
        </w:tc>
      </w:tr>
      <w:tr>
        <w:trPr>
          <w:cantSplit/>
        </w:trPr>
        <w:tc>
          <w:tcPr>
            <w:tcW w:type="dxa" w:w="586"/>
          </w:tcPr>
          <w:p>
            <w:r>
              <w:rPr>
                <w:sz w:val="17"/>
              </w:rPr>
            </w:r>
            <w:r>
              <w:rPr>
                <w:sz w:val="17"/>
              </w:rPr>
              <w:t>R16</w:t>
            </w:r>
          </w:p>
        </w:tc>
        <w:tc>
          <w:tcPr>
            <w:tcW w:type="dxa" w:w="1052"/>
          </w:tcPr>
          <w:p>
            <w:r>
              <w:rPr>
                <w:sz w:val="17"/>
              </w:rPr>
            </w:r>
            <w:r>
              <w:rPr>
                <w:sz w:val="17"/>
              </w:rPr>
              <w:t>—</w:t>
            </w:r>
          </w:p>
        </w:tc>
        <w:tc>
          <w:tcPr>
            <w:tcW w:type="dxa" w:w="2187"/>
          </w:tcPr>
          <w:p>
            <w:r>
              <w:rPr>
                <w:sz w:val="17"/>
              </w:rPr>
            </w:r>
            <w:r>
              <w:rPr>
                <w:sz w:val="17"/>
              </w:rPr>
              <w:t>Occupancy-certificate implementation notice</w:t>
            </w:r>
          </w:p>
        </w:tc>
        <w:tc>
          <w:tcPr>
            <w:tcW w:type="dxa" w:w="1449"/>
          </w:tcPr>
          <w:p>
            <w:r>
              <w:rPr>
                <w:sz w:val="17"/>
              </w:rPr>
            </w:r>
            <w:r>
              <w:rPr>
                <w:sz w:val="17"/>
              </w:rPr>
              <w:t>DMT</w:t>
            </w:r>
          </w:p>
        </w:tc>
        <w:tc>
          <w:tcPr>
            <w:tcW w:type="dxa" w:w="2281"/>
          </w:tcPr>
          <w:p>
            <w:r>
              <w:rPr>
                <w:sz w:val="17"/>
              </w:rPr>
            </w:r>
            <w:r>
              <w:rPr>
                <w:sz w:val="17"/>
              </w:rPr>
              <w:t>5 August 2026</w:t>
            </w:r>
          </w:p>
        </w:tc>
        <w:tc>
          <w:tcPr>
            <w:tcW w:type="dxa" w:w="3581"/>
          </w:tcPr>
          <w:p>
            <w:r>
              <w:rPr>
                <w:sz w:val="17"/>
              </w:rPr>
            </w:r>
            <w:r>
              <w:rPr>
                <w:sz w:val="17"/>
              </w:rPr>
              <w:t>https:/​/​www.dmt.gov.ae/​ar-AE/​Media-Centre/​News/​DMT-Grants-Grace-Period-to-Comply-with-Occupancy-Certificate-Rules</w:t>
            </w:r>
          </w:p>
        </w:tc>
        <w:tc>
          <w:tcPr>
            <w:tcW w:type="dxa" w:w="3229"/>
          </w:tcPr>
          <w:p>
            <w:r>
              <w:rPr>
                <w:sz w:val="17"/>
              </w:rPr>
            </w:r>
            <w:r>
              <w:rPr>
                <w:sz w:val="17"/>
              </w:rPr>
              <w:t>Current issuance/​renewal screening; completion alone does not establish occupancy permission</w:t>
            </w:r>
          </w:p>
        </w:tc>
        <w:tc>
          <w:tcPr>
            <w:tcW w:type="dxa" w:w="1033"/>
          </w:tcPr>
          <w:p>
            <w:r>
              <w:rPr>
                <w:sz w:val="17"/>
              </w:rPr>
            </w:r>
            <w:r>
              <w:rPr>
                <w:sz w:val="17"/>
              </w:rPr>
              <w:t>2026-10-16</w:t>
            </w:r>
          </w:p>
        </w:tc>
      </w:tr>
      <w:tr>
        <w:trPr>
          <w:cantSplit/>
        </w:trPr>
        <w:tc>
          <w:tcPr>
            <w:tcW w:type="dxa" w:w="586"/>
          </w:tcPr>
          <w:p>
            <w:r>
              <w:rPr>
                <w:sz w:val="17"/>
              </w:rPr>
            </w:r>
            <w:r>
              <w:rPr>
                <w:sz w:val="17"/>
              </w:rPr>
              <w:t>R17</w:t>
            </w:r>
          </w:p>
        </w:tc>
        <w:tc>
          <w:tcPr>
            <w:tcW w:type="dxa" w:w="1052"/>
          </w:tcPr>
          <w:p>
            <w:r>
              <w:rPr>
                <w:sz w:val="17"/>
              </w:rPr>
            </w:r>
            <w:r>
              <w:rPr>
                <w:sz w:val="17"/>
              </w:rPr>
              <w:t>ED-DBC</w:t>
            </w:r>
          </w:p>
        </w:tc>
        <w:tc>
          <w:tcPr>
            <w:tcW w:type="dxa" w:w="2187"/>
          </w:tcPr>
          <w:p>
            <w:r>
              <w:rPr>
                <w:sz w:val="17"/>
              </w:rPr>
            </w:r>
            <w:r>
              <w:rPr>
                <w:sz w:val="17"/>
              </w:rPr>
              <w:t>Dubai Building Code</w:t>
            </w:r>
          </w:p>
        </w:tc>
        <w:tc>
          <w:tcPr>
            <w:tcW w:type="dxa" w:w="1449"/>
          </w:tcPr>
          <w:p>
            <w:r>
              <w:rPr>
                <w:sz w:val="17"/>
              </w:rPr>
            </w:r>
            <w:r>
              <w:rPr>
                <w:sz w:val="17"/>
              </w:rPr>
              <w:t>Dubai Municipality</w:t>
            </w:r>
          </w:p>
        </w:tc>
        <w:tc>
          <w:tcPr>
            <w:tcW w:type="dxa" w:w="2281"/>
          </w:tcPr>
          <w:p>
            <w:r>
              <w:rPr>
                <w:sz w:val="17"/>
              </w:rPr>
            </w:r>
            <w:r>
              <w:rPr>
                <w:sz w:val="17"/>
              </w:rPr>
              <w:t>DBC (Decree 45/​2021) as amended by DM Administrative Resolution No. 225 of 2024 (13 August 2024) "amending some building specifications in the DBC"</w:t>
            </w:r>
          </w:p>
        </w:tc>
        <w:tc>
          <w:tcPr>
            <w:tcW w:type="dxa" w:w="3581"/>
          </w:tcPr>
          <w:p>
            <w:r>
              <w:rPr>
                <w:sz w:val="17"/>
              </w:rPr>
            </w:r>
            <w:r>
              <w:rPr>
                <w:sz w:val="17"/>
              </w:rPr>
              <w:t>https:/​/​www.dm.gov.ae/​?p=352286</w:t>
            </w:r>
          </w:p>
        </w:tc>
        <w:tc>
          <w:tcPr>
            <w:tcW w:type="dxa" w:w="3229"/>
          </w:tcPr>
          <w:p>
            <w:r>
              <w:rPr>
                <w:sz w:val="17"/>
              </w:rPr>
            </w:r>
            <w:r>
              <w:rPr>
                <w:sz w:val="17"/>
              </w:rPr>
              <w:t>Apply the DBC plus all DM amending resolutions in force at permit submission; record in BBM-STD-51 §3</w:t>
            </w:r>
          </w:p>
        </w:tc>
        <w:tc>
          <w:tcPr>
            <w:tcW w:type="dxa" w:w="1033"/>
          </w:tcPr>
          <w:p>
            <w:r>
              <w:rPr>
                <w:sz w:val="17"/>
              </w:rPr>
            </w:r>
            <w:r>
              <w:rPr>
                <w:sz w:val="17"/>
              </w:rPr>
              <w:t>2026-11-04</w:t>
            </w:r>
          </w:p>
        </w:tc>
      </w:tr>
      <w:tr>
        <w:trPr>
          <w:cantSplit/>
        </w:trPr>
        <w:tc>
          <w:tcPr>
            <w:tcW w:type="dxa" w:w="586"/>
          </w:tcPr>
          <w:p>
            <w:r>
              <w:rPr>
                <w:sz w:val="17"/>
              </w:rPr>
            </w:r>
            <w:r>
              <w:rPr>
                <w:sz w:val="17"/>
              </w:rPr>
              <w:t>R18</w:t>
            </w:r>
          </w:p>
        </w:tc>
        <w:tc>
          <w:tcPr>
            <w:tcW w:type="dxa" w:w="1052"/>
          </w:tcPr>
          <w:p>
            <w:r>
              <w:rPr>
                <w:sz w:val="17"/>
              </w:rPr>
            </w:r>
            <w:r>
              <w:rPr>
                <w:sz w:val="17"/>
              </w:rPr>
              <w:t>ED-ALSAFAT</w:t>
            </w:r>
          </w:p>
        </w:tc>
        <w:tc>
          <w:tcPr>
            <w:tcW w:type="dxa" w:w="2187"/>
          </w:tcPr>
          <w:p>
            <w:r>
              <w:rPr>
                <w:sz w:val="17"/>
              </w:rPr>
            </w:r>
            <w:r>
              <w:rPr>
                <w:sz w:val="17"/>
              </w:rPr>
              <w:t>Al Sa'fat - Dubai Green Building System</w:t>
            </w:r>
          </w:p>
        </w:tc>
        <w:tc>
          <w:tcPr>
            <w:tcW w:type="dxa" w:w="1449"/>
          </w:tcPr>
          <w:p>
            <w:r>
              <w:rPr>
                <w:sz w:val="17"/>
              </w:rPr>
            </w:r>
            <w:r>
              <w:rPr>
                <w:sz w:val="17"/>
              </w:rPr>
              <w:t>Dubai Municipality</w:t>
            </w:r>
          </w:p>
        </w:tc>
        <w:tc>
          <w:tcPr>
            <w:tcW w:type="dxa" w:w="2281"/>
          </w:tcPr>
          <w:p>
            <w:r>
              <w:rPr>
                <w:sz w:val="17"/>
              </w:rPr>
            </w:r>
            <w:r>
              <w:rPr>
                <w:sz w:val="17"/>
              </w:rPr>
              <w:t>Second edition, January 2023</w:t>
            </w:r>
          </w:p>
        </w:tc>
        <w:tc>
          <w:tcPr>
            <w:tcW w:type="dxa" w:w="3581"/>
          </w:tcPr>
          <w:p>
            <w:r>
              <w:rPr>
                <w:sz w:val="17"/>
              </w:rPr>
            </w:r>
            <w:r>
              <w:rPr>
                <w:sz w:val="17"/>
              </w:rPr>
              <w:t>https:/​/​www.dm.gov.ae/​municipality-business/​al-safat-dubai-green-building-system/​</w:t>
            </w:r>
          </w:p>
        </w:tc>
        <w:tc>
          <w:tcPr>
            <w:tcW w:type="dxa" w:w="3229"/>
          </w:tcPr>
          <w:p>
            <w:r>
              <w:rPr>
                <w:sz w:val="17"/>
              </w:rPr>
            </w:r>
            <w:r>
              <w:rPr>
                <w:sz w:val="17"/>
              </w:rPr>
              <w:t>Silver Sa'fa mandatory for all new buildings in Dubai; Golden/​Platinum optional; confirm jurisdiction applicability</w:t>
            </w:r>
          </w:p>
        </w:tc>
        <w:tc>
          <w:tcPr>
            <w:tcW w:type="dxa" w:w="1033"/>
          </w:tcPr>
          <w:p>
            <w:r>
              <w:rPr>
                <w:sz w:val="17"/>
              </w:rPr>
            </w:r>
            <w:r>
              <w:rPr>
                <w:sz w:val="17"/>
              </w:rPr>
              <w:t>2026-11-04</w:t>
            </w:r>
          </w:p>
        </w:tc>
      </w:tr>
      <w:tr>
        <w:trPr>
          <w:cantSplit/>
        </w:trPr>
        <w:tc>
          <w:tcPr>
            <w:tcW w:type="dxa" w:w="586"/>
          </w:tcPr>
          <w:p>
            <w:r>
              <w:rPr>
                <w:sz w:val="17"/>
              </w:rPr>
            </w:r>
            <w:r>
              <w:rPr>
                <w:sz w:val="17"/>
              </w:rPr>
              <w:t>R19</w:t>
            </w:r>
          </w:p>
        </w:tc>
        <w:tc>
          <w:tcPr>
            <w:tcW w:type="dxa" w:w="1052"/>
          </w:tcPr>
          <w:p>
            <w:r>
              <w:rPr>
                <w:sz w:val="17"/>
              </w:rPr>
            </w:r>
            <w:r>
              <w:rPr>
                <w:sz w:val="17"/>
              </w:rPr>
              <w:t>—</w:t>
            </w:r>
          </w:p>
        </w:tc>
        <w:tc>
          <w:tcPr>
            <w:tcW w:type="dxa" w:w="2187"/>
          </w:tcPr>
          <w:p>
            <w:r>
              <w:rPr>
                <w:sz w:val="17"/>
              </w:rPr>
            </w:r>
            <w:r>
              <w:rPr>
                <w:sz w:val="17"/>
              </w:rPr>
              <w:t>Building No Objection Certificate - Electricity /​ Water</w:t>
            </w:r>
          </w:p>
        </w:tc>
        <w:tc>
          <w:tcPr>
            <w:tcW w:type="dxa" w:w="1449"/>
          </w:tcPr>
          <w:p>
            <w:r>
              <w:rPr>
                <w:sz w:val="17"/>
              </w:rPr>
            </w:r>
            <w:r>
              <w:rPr>
                <w:sz w:val="17"/>
              </w:rPr>
              <w:t>DEWA</w:t>
            </w:r>
          </w:p>
        </w:tc>
        <w:tc>
          <w:tcPr>
            <w:tcW w:type="dxa" w:w="2281"/>
          </w:tcPr>
          <w:p>
            <w:r>
              <w:rPr>
                <w:sz w:val="17"/>
              </w:rPr>
            </w:r>
            <w:r>
              <w:rPr>
                <w:sz w:val="17"/>
              </w:rPr>
              <w:t>Live official service; undated</w:t>
            </w:r>
          </w:p>
        </w:tc>
        <w:tc>
          <w:tcPr>
            <w:tcW w:type="dxa" w:w="3581"/>
          </w:tcPr>
          <w:p>
            <w:r>
              <w:rPr>
                <w:sz w:val="17"/>
              </w:rPr>
            </w:r>
            <w:r>
              <w:rPr>
                <w:sz w:val="17"/>
              </w:rPr>
              <w:t>https:/​/​www.dewa.gov.ae/​en/​about-us/​service-guide/​builder-services/​building-no-objection-certificate</w:t>
            </w:r>
          </w:p>
        </w:tc>
        <w:tc>
          <w:tcPr>
            <w:tcW w:type="dxa" w:w="3229"/>
          </w:tcPr>
          <w:p>
            <w:r>
              <w:rPr>
                <w:sz w:val="17"/>
              </w:rPr>
            </w:r>
            <w:r>
              <w:rPr>
                <w:sz w:val="17"/>
              </w:rPr>
              <w:t>Building NOC, asset protection and final connection are distinct</w:t>
            </w:r>
          </w:p>
        </w:tc>
        <w:tc>
          <w:tcPr>
            <w:tcW w:type="dxa" w:w="1033"/>
          </w:tcPr>
          <w:p>
            <w:r>
              <w:rPr>
                <w:sz w:val="17"/>
              </w:rPr>
            </w:r>
            <w:r>
              <w:rPr>
                <w:sz w:val="17"/>
              </w:rPr>
              <w:t>2026-10-16</w:t>
            </w:r>
          </w:p>
        </w:tc>
      </w:tr>
      <w:tr>
        <w:trPr>
          <w:cantSplit/>
        </w:trPr>
        <w:tc>
          <w:tcPr>
            <w:tcW w:type="dxa" w:w="586"/>
          </w:tcPr>
          <w:p>
            <w:r>
              <w:rPr>
                <w:sz w:val="17"/>
              </w:rPr>
            </w:r>
            <w:r>
              <w:rPr>
                <w:sz w:val="17"/>
              </w:rPr>
              <w:t>R20</w:t>
            </w:r>
          </w:p>
        </w:tc>
        <w:tc>
          <w:tcPr>
            <w:tcW w:type="dxa" w:w="1052"/>
          </w:tcPr>
          <w:p>
            <w:r>
              <w:rPr>
                <w:sz w:val="17"/>
              </w:rPr>
            </w:r>
            <w:r>
              <w:rPr>
                <w:sz w:val="17"/>
              </w:rPr>
              <w:t>—</w:t>
            </w:r>
          </w:p>
        </w:tc>
        <w:tc>
          <w:tcPr>
            <w:tcW w:type="dxa" w:w="2187"/>
          </w:tcPr>
          <w:p>
            <w:r>
              <w:rPr>
                <w:sz w:val="17"/>
              </w:rPr>
            </w:r>
            <w:r>
              <w:rPr>
                <w:sz w:val="17"/>
              </w:rPr>
              <w:t>Utilities/​facilities within right of way NOC, service 318</w:t>
            </w:r>
          </w:p>
        </w:tc>
        <w:tc>
          <w:tcPr>
            <w:tcW w:type="dxa" w:w="1449"/>
          </w:tcPr>
          <w:p>
            <w:r>
              <w:rPr>
                <w:sz w:val="17"/>
              </w:rPr>
            </w:r>
            <w:r>
              <w:rPr>
                <w:sz w:val="17"/>
              </w:rPr>
              <w:t>RTA</w:t>
            </w:r>
          </w:p>
        </w:tc>
        <w:tc>
          <w:tcPr>
            <w:tcW w:type="dxa" w:w="2281"/>
          </w:tcPr>
          <w:p>
            <w:r>
              <w:rPr>
                <w:sz w:val="17"/>
              </w:rPr>
            </w:r>
            <w:r>
              <w:rPr>
                <w:sz w:val="17"/>
              </w:rPr>
              <w:t>Live official service; undated</w:t>
            </w:r>
          </w:p>
        </w:tc>
        <w:tc>
          <w:tcPr>
            <w:tcW w:type="dxa" w:w="3581"/>
          </w:tcPr>
          <w:p>
            <w:r>
              <w:rPr>
                <w:sz w:val="17"/>
              </w:rPr>
            </w:r>
            <w:r>
              <w:rPr>
                <w:sz w:val="17"/>
              </w:rPr>
              <w:t>https:/​/​rta.ae/​wps/​portal/​rta/​ae/​home/​rta-services/​service-details?serviceId=318</w:t>
            </w:r>
          </w:p>
        </w:tc>
        <w:tc>
          <w:tcPr>
            <w:tcW w:type="dxa" w:w="3229"/>
          </w:tcPr>
          <w:p>
            <w:r>
              <w:rPr>
                <w:sz w:val="17"/>
              </w:rPr>
            </w:r>
            <w:r>
              <w:rPr>
                <w:sz w:val="17"/>
              </w:rPr>
              <w:t>Confirm separate traffic, ROW and rail routes</w:t>
            </w:r>
          </w:p>
        </w:tc>
        <w:tc>
          <w:tcPr>
            <w:tcW w:type="dxa" w:w="1033"/>
          </w:tcPr>
          <w:p>
            <w:r>
              <w:rPr>
                <w:sz w:val="17"/>
              </w:rPr>
            </w:r>
            <w:r>
              <w:rPr>
                <w:sz w:val="17"/>
              </w:rPr>
              <w:t>2026-10-16</w:t>
            </w:r>
          </w:p>
        </w:tc>
      </w:tr>
      <w:tr>
        <w:trPr>
          <w:cantSplit/>
        </w:trPr>
        <w:tc>
          <w:tcPr>
            <w:tcW w:type="dxa" w:w="586"/>
          </w:tcPr>
          <w:p>
            <w:r>
              <w:rPr>
                <w:sz w:val="17"/>
              </w:rPr>
            </w:r>
            <w:r>
              <w:rPr>
                <w:sz w:val="17"/>
              </w:rPr>
              <w:t>R21</w:t>
            </w:r>
          </w:p>
        </w:tc>
        <w:tc>
          <w:tcPr>
            <w:tcW w:type="dxa" w:w="1052"/>
          </w:tcPr>
          <w:p>
            <w:r>
              <w:rPr>
                <w:sz w:val="17"/>
              </w:rPr>
            </w:r>
            <w:r>
              <w:rPr>
                <w:sz w:val="17"/>
              </w:rPr>
              <w:t>—</w:t>
            </w:r>
          </w:p>
        </w:tc>
        <w:tc>
          <w:tcPr>
            <w:tcW w:type="dxa" w:w="2187"/>
          </w:tcPr>
          <w:p>
            <w:r>
              <w:rPr>
                <w:sz w:val="17"/>
              </w:rPr>
            </w:r>
            <w:r>
              <w:rPr>
                <w:sz w:val="17"/>
              </w:rPr>
              <w:t>Final Building Permit</w:t>
            </w:r>
          </w:p>
        </w:tc>
        <w:tc>
          <w:tcPr>
            <w:tcW w:type="dxa" w:w="1449"/>
          </w:tcPr>
          <w:p>
            <w:r>
              <w:rPr>
                <w:sz w:val="17"/>
              </w:rPr>
            </w:r>
            <w:r>
              <w:rPr>
                <w:sz w:val="17"/>
              </w:rPr>
              <w:t>Dubai Development Authority</w:t>
            </w:r>
          </w:p>
        </w:tc>
        <w:tc>
          <w:tcPr>
            <w:tcW w:type="dxa" w:w="2281"/>
          </w:tcPr>
          <w:p>
            <w:r>
              <w:rPr>
                <w:sz w:val="17"/>
              </w:rPr>
            </w:r>
            <w:r>
              <w:rPr>
                <w:sz w:val="17"/>
              </w:rPr>
              <w:t>Live official service; undated</w:t>
            </w:r>
          </w:p>
        </w:tc>
        <w:tc>
          <w:tcPr>
            <w:tcW w:type="dxa" w:w="3581"/>
          </w:tcPr>
          <w:p>
            <w:r>
              <w:rPr>
                <w:sz w:val="17"/>
              </w:rPr>
            </w:r>
            <w:r>
              <w:rPr>
                <w:sz w:val="17"/>
              </w:rPr>
              <w:t>https:/​/​dda.gov.ae/​en/​planning-development/​construction/​permits-nocs/​final-building-permit</w:t>
            </w:r>
          </w:p>
        </w:tc>
        <w:tc>
          <w:tcPr>
            <w:tcW w:type="dxa" w:w="3229"/>
          </w:tcPr>
          <w:p>
            <w:r>
              <w:rPr>
                <w:sz w:val="17"/>
              </w:rPr>
            </w:r>
            <w:r>
              <w:rPr>
                <w:sz w:val="17"/>
              </w:rPr>
              <w:t>DDA jurisdiction; final design approval prerequisite; demarcation before site activity</w:t>
            </w:r>
          </w:p>
        </w:tc>
        <w:tc>
          <w:tcPr>
            <w:tcW w:type="dxa" w:w="1033"/>
          </w:tcPr>
          <w:p>
            <w:r>
              <w:rPr>
                <w:sz w:val="17"/>
              </w:rPr>
            </w:r>
            <w:r>
              <w:rPr>
                <w:sz w:val="17"/>
              </w:rPr>
              <w:t>2026-10-16</w:t>
            </w:r>
          </w:p>
        </w:tc>
      </w:tr>
      <w:tr>
        <w:trPr>
          <w:cantSplit/>
        </w:trPr>
        <w:tc>
          <w:tcPr>
            <w:tcW w:type="dxa" w:w="586"/>
          </w:tcPr>
          <w:p>
            <w:r>
              <w:rPr>
                <w:sz w:val="17"/>
              </w:rPr>
            </w:r>
            <w:r>
              <w:rPr>
                <w:sz w:val="17"/>
              </w:rPr>
              <w:t>R22</w:t>
            </w:r>
          </w:p>
        </w:tc>
        <w:tc>
          <w:tcPr>
            <w:tcW w:type="dxa" w:w="1052"/>
          </w:tcPr>
          <w:p>
            <w:r>
              <w:rPr>
                <w:sz w:val="17"/>
              </w:rPr>
            </w:r>
            <w:r>
              <w:rPr>
                <w:sz w:val="17"/>
              </w:rPr>
              <w:t>—</w:t>
            </w:r>
          </w:p>
        </w:tc>
        <w:tc>
          <w:tcPr>
            <w:tcW w:type="dxa" w:w="2187"/>
          </w:tcPr>
          <w:p>
            <w:r>
              <w:rPr>
                <w:sz w:val="17"/>
              </w:rPr>
            </w:r>
            <w:r>
              <w:rPr>
                <w:sz w:val="17"/>
              </w:rPr>
              <w:t>Trakhees Civil Engineering service-document register</w:t>
            </w:r>
          </w:p>
        </w:tc>
        <w:tc>
          <w:tcPr>
            <w:tcW w:type="dxa" w:w="1449"/>
          </w:tcPr>
          <w:p>
            <w:r>
              <w:rPr>
                <w:sz w:val="17"/>
              </w:rPr>
            </w:r>
            <w:r>
              <w:rPr>
                <w:sz w:val="17"/>
              </w:rPr>
              <w:t>PCFC /​ Trakhees</w:t>
            </w:r>
          </w:p>
        </w:tc>
        <w:tc>
          <w:tcPr>
            <w:tcW w:type="dxa" w:w="2281"/>
          </w:tcPr>
          <w:p>
            <w:r>
              <w:rPr>
                <w:sz w:val="17"/>
              </w:rPr>
            </w:r>
            <w:r>
              <w:rPr>
                <w:sz w:val="17"/>
              </w:rPr>
              <w:t>Live register; individual revisions vary</w:t>
            </w:r>
          </w:p>
        </w:tc>
        <w:tc>
          <w:tcPr>
            <w:tcW w:type="dxa" w:w="3581"/>
          </w:tcPr>
          <w:p>
            <w:r>
              <w:rPr>
                <w:sz w:val="17"/>
              </w:rPr>
            </w:r>
            <w:r>
              <w:rPr>
                <w:sz w:val="17"/>
              </w:rPr>
              <w:t>https:/​/​pcfc.ae/​en/​Pages/​ServiceDocuments.aspx?D=Civil+Engineering+Department&amp;E=Trakhees&amp;S=Accreditation&amp;T=Circulars</w:t>
            </w:r>
          </w:p>
        </w:tc>
        <w:tc>
          <w:tcPr>
            <w:tcW w:type="dxa" w:w="3229"/>
          </w:tcPr>
          <w:p>
            <w:r>
              <w:rPr>
                <w:sz w:val="17"/>
              </w:rPr>
            </w:r>
            <w:r>
              <w:rPr>
                <w:sz w:val="17"/>
              </w:rPr>
              <w:t>Confirm active CED/​EHS permit, construction and completion documents</w:t>
            </w:r>
          </w:p>
        </w:tc>
        <w:tc>
          <w:tcPr>
            <w:tcW w:type="dxa" w:w="1033"/>
          </w:tcPr>
          <w:p>
            <w:r>
              <w:rPr>
                <w:sz w:val="17"/>
              </w:rPr>
            </w:r>
            <w:r>
              <w:rPr>
                <w:sz w:val="17"/>
              </w:rPr>
              <w:t>2026-10-16</w:t>
            </w:r>
          </w:p>
        </w:tc>
      </w:tr>
      <w:tr>
        <w:trPr>
          <w:cantSplit/>
        </w:trPr>
        <w:tc>
          <w:tcPr>
            <w:tcW w:type="dxa" w:w="586"/>
          </w:tcPr>
          <w:p>
            <w:r>
              <w:rPr>
                <w:sz w:val="17"/>
              </w:rPr>
            </w:r>
            <w:r>
              <w:rPr>
                <w:sz w:val="17"/>
              </w:rPr>
              <w:t>R23</w:t>
            </w:r>
          </w:p>
        </w:tc>
        <w:tc>
          <w:tcPr>
            <w:tcW w:type="dxa" w:w="1052"/>
          </w:tcPr>
          <w:p>
            <w:r>
              <w:rPr>
                <w:sz w:val="17"/>
              </w:rPr>
            </w:r>
            <w:r>
              <w:rPr>
                <w:sz w:val="17"/>
              </w:rPr>
              <w:t>ED-ISO19650-1; ED-ISO19650-2</w:t>
            </w:r>
          </w:p>
        </w:tc>
        <w:tc>
          <w:tcPr>
            <w:tcW w:type="dxa" w:w="2187"/>
          </w:tcPr>
          <w:p>
            <w:r>
              <w:rPr>
                <w:sz w:val="17"/>
              </w:rPr>
            </w:r>
            <w:r>
              <w:rPr>
                <w:sz w:val="17"/>
              </w:rPr>
              <w:t>ISO 19650-1 concepts; ISO 19650-2 delivery</w:t>
            </w:r>
          </w:p>
        </w:tc>
        <w:tc>
          <w:tcPr>
            <w:tcW w:type="dxa" w:w="1449"/>
          </w:tcPr>
          <w:p>
            <w:r>
              <w:rPr>
                <w:sz w:val="17"/>
              </w:rPr>
            </w:r>
            <w:r>
              <w:rPr>
                <w:sz w:val="17"/>
              </w:rPr>
              <w:t>ISO</w:t>
            </w:r>
          </w:p>
        </w:tc>
        <w:tc>
          <w:tcPr>
            <w:tcW w:type="dxa" w:w="2281"/>
          </w:tcPr>
          <w:p>
            <w:r>
              <w:rPr>
                <w:sz w:val="17"/>
              </w:rPr>
            </w:r>
            <w:r>
              <w:rPr>
                <w:sz w:val="17"/>
              </w:rPr>
              <w:t>2018 editions</w:t>
            </w:r>
          </w:p>
        </w:tc>
        <w:tc>
          <w:tcPr>
            <w:tcW w:type="dxa" w:w="3581"/>
          </w:tcPr>
          <w:p>
            <w:r>
              <w:rPr>
                <w:sz w:val="17"/>
              </w:rPr>
            </w:r>
            <w:r>
              <w:rPr>
                <w:sz w:val="17"/>
              </w:rPr>
              <w:t>https:/​/​www.iso.org/​standard/​68080.html</w:t>
            </w:r>
          </w:p>
        </w:tc>
        <w:tc>
          <w:tcPr>
            <w:tcW w:type="dxa" w:w="3229"/>
          </w:tcPr>
          <w:p>
            <w:r>
              <w:rPr>
                <w:sz w:val="17"/>
              </w:rPr>
            </w:r>
            <w:r>
              <w:rPr>
                <w:sz w:val="17"/>
              </w:rPr>
              <w:t>Information/​appointment basis; companion part 1 source S01 in RESEARCH.md</w:t>
            </w:r>
          </w:p>
        </w:tc>
        <w:tc>
          <w:tcPr>
            <w:tcW w:type="dxa" w:w="1033"/>
          </w:tcPr>
          <w:p>
            <w:r>
              <w:rPr>
                <w:sz w:val="17"/>
              </w:rPr>
            </w:r>
            <w:r>
              <w:rPr>
                <w:sz w:val="17"/>
              </w:rPr>
              <w:t>2026-10-16</w:t>
            </w:r>
          </w:p>
        </w:tc>
      </w:tr>
      <w:tr>
        <w:trPr>
          <w:cantSplit/>
        </w:trPr>
        <w:tc>
          <w:tcPr>
            <w:tcW w:type="dxa" w:w="586"/>
          </w:tcPr>
          <w:p>
            <w:r>
              <w:rPr>
                <w:sz w:val="17"/>
              </w:rPr>
            </w:r>
            <w:r>
              <w:rPr>
                <w:sz w:val="17"/>
              </w:rPr>
              <w:t>R24</w:t>
            </w:r>
          </w:p>
        </w:tc>
        <w:tc>
          <w:tcPr>
            <w:tcW w:type="dxa" w:w="1052"/>
          </w:tcPr>
          <w:p>
            <w:r>
              <w:rPr>
                <w:sz w:val="17"/>
              </w:rPr>
            </w:r>
            <w:r>
              <w:rPr>
                <w:sz w:val="17"/>
              </w:rPr>
              <w:t>ED-ISO7817-1</w:t>
            </w:r>
          </w:p>
        </w:tc>
        <w:tc>
          <w:tcPr>
            <w:tcW w:type="dxa" w:w="2187"/>
          </w:tcPr>
          <w:p>
            <w:r>
              <w:rPr>
                <w:sz w:val="17"/>
              </w:rPr>
            </w:r>
            <w:r>
              <w:rPr>
                <w:sz w:val="17"/>
              </w:rPr>
              <w:t>ISO 7817-1 Level of information need - Concepts and principles</w:t>
            </w:r>
          </w:p>
        </w:tc>
        <w:tc>
          <w:tcPr>
            <w:tcW w:type="dxa" w:w="1449"/>
          </w:tcPr>
          <w:p>
            <w:r>
              <w:rPr>
                <w:sz w:val="17"/>
              </w:rPr>
            </w:r>
            <w:r>
              <w:rPr>
                <w:sz w:val="17"/>
              </w:rPr>
              <w:t>ISO</w:t>
            </w:r>
          </w:p>
        </w:tc>
        <w:tc>
          <w:tcPr>
            <w:tcW w:type="dxa" w:w="2281"/>
          </w:tcPr>
          <w:p>
            <w:r>
              <w:rPr>
                <w:sz w:val="17"/>
              </w:rPr>
            </w:r>
            <w:r>
              <w:rPr>
                <w:sz w:val="17"/>
              </w:rPr>
              <w:t>2024, edition 1</w:t>
            </w:r>
          </w:p>
        </w:tc>
        <w:tc>
          <w:tcPr>
            <w:tcW w:type="dxa" w:w="3581"/>
          </w:tcPr>
          <w:p>
            <w:r>
              <w:rPr>
                <w:sz w:val="17"/>
              </w:rPr>
            </w:r>
            <w:r>
              <w:rPr>
                <w:sz w:val="17"/>
              </w:rPr>
              <w:t>https:/​/​www.iso.org/​standard/​82914.html</w:t>
            </w:r>
          </w:p>
        </w:tc>
        <w:tc>
          <w:tcPr>
            <w:tcW w:type="dxa" w:w="3229"/>
          </w:tcPr>
          <w:p>
            <w:r>
              <w:rPr>
                <w:sz w:val="17"/>
              </w:rPr>
            </w:r>
            <w:r>
              <w:rPr>
                <w:sz w:val="17"/>
              </w:rPr>
              <w:t>Purpose, actors, timing, objects; geometry, data and documents</w:t>
            </w:r>
          </w:p>
        </w:tc>
        <w:tc>
          <w:tcPr>
            <w:tcW w:type="dxa" w:w="1033"/>
          </w:tcPr>
          <w:p>
            <w:r>
              <w:rPr>
                <w:sz w:val="17"/>
              </w:rPr>
            </w:r>
            <w:r>
              <w:rPr>
                <w:sz w:val="17"/>
              </w:rPr>
              <w:t>2026-10-16</w:t>
            </w:r>
          </w:p>
        </w:tc>
      </w:tr>
      <w:tr>
        <w:trPr>
          <w:cantSplit/>
        </w:trPr>
        <w:tc>
          <w:tcPr>
            <w:tcW w:type="dxa" w:w="586"/>
          </w:tcPr>
          <w:p>
            <w:r>
              <w:rPr>
                <w:sz w:val="17"/>
              </w:rPr>
            </w:r>
            <w:r>
              <w:rPr>
                <w:sz w:val="17"/>
              </w:rPr>
              <w:t>R25</w:t>
            </w:r>
          </w:p>
        </w:tc>
        <w:tc>
          <w:tcPr>
            <w:tcW w:type="dxa" w:w="1052"/>
          </w:tcPr>
          <w:p>
            <w:r>
              <w:rPr>
                <w:sz w:val="17"/>
              </w:rPr>
            </w:r>
            <w:r>
              <w:rPr>
                <w:sz w:val="17"/>
              </w:rPr>
              <w:t>ED-RIBA-POW</w:t>
            </w:r>
          </w:p>
        </w:tc>
        <w:tc>
          <w:tcPr>
            <w:tcW w:type="dxa" w:w="2187"/>
          </w:tcPr>
          <w:p>
            <w:r>
              <w:rPr>
                <w:sz w:val="17"/>
              </w:rPr>
            </w:r>
            <w:r>
              <w:rPr>
                <w:sz w:val="17"/>
              </w:rPr>
              <w:t>RIBA Plan of Work</w:t>
            </w:r>
          </w:p>
        </w:tc>
        <w:tc>
          <w:tcPr>
            <w:tcW w:type="dxa" w:w="1449"/>
          </w:tcPr>
          <w:p>
            <w:r>
              <w:rPr>
                <w:sz w:val="17"/>
              </w:rPr>
            </w:r>
            <w:r>
              <w:rPr>
                <w:sz w:val="17"/>
              </w:rPr>
              <w:t>RIBA</w:t>
            </w:r>
          </w:p>
        </w:tc>
        <w:tc>
          <w:tcPr>
            <w:tcW w:type="dxa" w:w="2281"/>
          </w:tcPr>
          <w:p>
            <w:r>
              <w:rPr>
                <w:sz w:val="17"/>
              </w:rPr>
            </w:r>
            <w:r>
              <w:rPr>
                <w:sz w:val="17"/>
              </w:rPr>
              <w:t>2020</w:t>
            </w:r>
          </w:p>
        </w:tc>
        <w:tc>
          <w:tcPr>
            <w:tcW w:type="dxa" w:w="3581"/>
          </w:tcPr>
          <w:p>
            <w:r>
              <w:rPr>
                <w:sz w:val="17"/>
              </w:rPr>
            </w:r>
            <w:r>
              <w:rPr>
                <w:sz w:val="17"/>
              </w:rPr>
              <w:t>https:/​/​www.riba.org/​media/​sszn5kkt/​2020ribaplanofworktemplatepdf.pdf</w:t>
            </w:r>
          </w:p>
        </w:tc>
        <w:tc>
          <w:tcPr>
            <w:tcW w:type="dxa" w:w="3229"/>
          </w:tcPr>
          <w:p>
            <w:r>
              <w:rPr>
                <w:sz w:val="17"/>
              </w:rPr>
            </w:r>
            <w:r>
              <w:rPr>
                <w:sz w:val="17"/>
              </w:rPr>
              <w:t>Stages 0-7; stage 3 Spatial Coordination; not statutory permission</w:t>
            </w:r>
          </w:p>
        </w:tc>
        <w:tc>
          <w:tcPr>
            <w:tcW w:type="dxa" w:w="1033"/>
          </w:tcPr>
          <w:p>
            <w:r>
              <w:rPr>
                <w:sz w:val="17"/>
              </w:rPr>
            </w:r>
            <w:r>
              <w:rPr>
                <w:sz w:val="17"/>
              </w:rPr>
              <w:t>2026-10-16</w:t>
            </w:r>
          </w:p>
        </w:tc>
      </w:tr>
      <w:tr>
        <w:trPr>
          <w:cantSplit/>
        </w:trPr>
        <w:tc>
          <w:tcPr>
            <w:tcW w:type="dxa" w:w="586"/>
          </w:tcPr>
          <w:p>
            <w:r>
              <w:rPr>
                <w:sz w:val="17"/>
              </w:rPr>
            </w:r>
            <w:r>
              <w:rPr>
                <w:sz w:val="17"/>
              </w:rPr>
              <w:t>R26</w:t>
            </w:r>
          </w:p>
        </w:tc>
        <w:tc>
          <w:tcPr>
            <w:tcW w:type="dxa" w:w="1052"/>
          </w:tcPr>
          <w:p>
            <w:r>
              <w:rPr>
                <w:sz w:val="17"/>
              </w:rPr>
            </w:r>
            <w:r>
              <w:rPr>
                <w:sz w:val="17"/>
              </w:rPr>
              <w:t>ED-ISO19650-5</w:t>
            </w:r>
          </w:p>
        </w:tc>
        <w:tc>
          <w:tcPr>
            <w:tcW w:type="dxa" w:w="2187"/>
          </w:tcPr>
          <w:p>
            <w:r>
              <w:rPr>
                <w:sz w:val="17"/>
              </w:rPr>
            </w:r>
            <w:r>
              <w:rPr>
                <w:sz w:val="17"/>
              </w:rPr>
              <w:t>ISO 19650-5 Security-minded information management</w:t>
            </w:r>
          </w:p>
        </w:tc>
        <w:tc>
          <w:tcPr>
            <w:tcW w:type="dxa" w:w="1449"/>
          </w:tcPr>
          <w:p>
            <w:r>
              <w:rPr>
                <w:sz w:val="17"/>
              </w:rPr>
            </w:r>
            <w:r>
              <w:rPr>
                <w:sz w:val="17"/>
              </w:rPr>
              <w:t>ISO</w:t>
            </w:r>
          </w:p>
        </w:tc>
        <w:tc>
          <w:tcPr>
            <w:tcW w:type="dxa" w:w="2281"/>
          </w:tcPr>
          <w:p>
            <w:r>
              <w:rPr>
                <w:sz w:val="17"/>
              </w:rPr>
            </w:r>
            <w:r>
              <w:rPr>
                <w:sz w:val="17"/>
              </w:rPr>
              <w:t>2020; confirmed 2025</w:t>
            </w:r>
          </w:p>
        </w:tc>
        <w:tc>
          <w:tcPr>
            <w:tcW w:type="dxa" w:w="3581"/>
          </w:tcPr>
          <w:p>
            <w:r>
              <w:rPr>
                <w:sz w:val="17"/>
              </w:rPr>
            </w:r>
            <w:r>
              <w:rPr>
                <w:sz w:val="17"/>
              </w:rPr>
              <w:t>https:/​/​committee.iso.org/​cms/​live/​live/​en/​sites/​isoorg/​contents/​data/​standard/​07/​42/​74206.html</w:t>
            </w:r>
          </w:p>
        </w:tc>
        <w:tc>
          <w:tcPr>
            <w:tcW w:type="dxa" w:w="3229"/>
          </w:tcPr>
          <w:p>
            <w:r>
              <w:rPr>
                <w:sz w:val="17"/>
              </w:rPr>
            </w:r>
            <w:r>
              <w:rPr>
                <w:sz w:val="17"/>
              </w:rPr>
              <w:t>Information sensitivity/​access; not a CCTV technical approval specification</w:t>
            </w:r>
          </w:p>
        </w:tc>
        <w:tc>
          <w:tcPr>
            <w:tcW w:type="dxa" w:w="1033"/>
          </w:tcPr>
          <w:p>
            <w:r>
              <w:rPr>
                <w:sz w:val="17"/>
              </w:rPr>
            </w:r>
            <w:r>
              <w:rPr>
                <w:sz w:val="17"/>
              </w:rPr>
              <w:t>2026-10-16</w:t>
            </w:r>
          </w:p>
        </w:tc>
      </w:tr>
      <w:tr>
        <w:trPr>
          <w:cantSplit/>
        </w:trPr>
        <w:tc>
          <w:tcPr>
            <w:tcW w:type="dxa" w:w="586"/>
          </w:tcPr>
          <w:p>
            <w:r>
              <w:rPr>
                <w:sz w:val="17"/>
              </w:rPr>
            </w:r>
            <w:r>
              <w:rPr>
                <w:sz w:val="17"/>
              </w:rPr>
              <w:t>R27</w:t>
            </w:r>
          </w:p>
        </w:tc>
        <w:tc>
          <w:tcPr>
            <w:tcW w:type="dxa" w:w="1052"/>
          </w:tcPr>
          <w:p>
            <w:r>
              <w:rPr>
                <w:sz w:val="17"/>
              </w:rPr>
            </w:r>
            <w:r>
              <w:rPr>
                <w:sz w:val="17"/>
              </w:rPr>
              <w:t>ED-ISO19650-6</w:t>
            </w:r>
          </w:p>
        </w:tc>
        <w:tc>
          <w:tcPr>
            <w:tcW w:type="dxa" w:w="2187"/>
          </w:tcPr>
          <w:p>
            <w:r>
              <w:rPr>
                <w:sz w:val="17"/>
              </w:rPr>
            </w:r>
            <w:r>
              <w:rPr>
                <w:sz w:val="17"/>
              </w:rPr>
              <w:t>ISO 19650-6 Health and safety information</w:t>
            </w:r>
          </w:p>
        </w:tc>
        <w:tc>
          <w:tcPr>
            <w:tcW w:type="dxa" w:w="1449"/>
          </w:tcPr>
          <w:p>
            <w:r>
              <w:rPr>
                <w:sz w:val="17"/>
              </w:rPr>
            </w:r>
            <w:r>
              <w:rPr>
                <w:sz w:val="17"/>
              </w:rPr>
              <w:t>ISO</w:t>
            </w:r>
          </w:p>
        </w:tc>
        <w:tc>
          <w:tcPr>
            <w:tcW w:type="dxa" w:w="2281"/>
          </w:tcPr>
          <w:p>
            <w:r>
              <w:rPr>
                <w:sz w:val="17"/>
              </w:rPr>
            </w:r>
            <w:r>
              <w:rPr>
                <w:sz w:val="17"/>
              </w:rPr>
              <w:t>2025, edition 1</w:t>
            </w:r>
          </w:p>
        </w:tc>
        <w:tc>
          <w:tcPr>
            <w:tcW w:type="dxa" w:w="3581"/>
          </w:tcPr>
          <w:p>
            <w:r>
              <w:rPr>
                <w:sz w:val="17"/>
              </w:rPr>
            </w:r>
            <w:r>
              <w:rPr>
                <w:sz w:val="17"/>
              </w:rPr>
              <w:t>https:/​/​www.iso.org/​standard/​82705.html</w:t>
            </w:r>
          </w:p>
        </w:tc>
        <w:tc>
          <w:tcPr>
            <w:tcW w:type="dxa" w:w="3229"/>
          </w:tcPr>
          <w:p>
            <w:r>
              <w:rPr>
                <w:sz w:val="17"/>
              </w:rPr>
            </w:r>
            <w:r>
              <w:rPr>
                <w:sz w:val="17"/>
              </w:rPr>
              <w:t>Delivery/​operational safety information; office requirements in BBM-STD-88</w:t>
            </w:r>
          </w:p>
        </w:tc>
        <w:tc>
          <w:tcPr>
            <w:tcW w:type="dxa" w:w="1033"/>
          </w:tcPr>
          <w:p>
            <w:r>
              <w:rPr>
                <w:sz w:val="17"/>
              </w:rPr>
            </w:r>
            <w:r>
              <w:rPr>
                <w:sz w:val="17"/>
              </w:rPr>
              <w:t>2026-11-04</w:t>
            </w:r>
          </w:p>
        </w:tc>
      </w:tr>
      <w:tr>
        <w:trPr>
          <w:cantSplit/>
        </w:trPr>
        <w:tc>
          <w:tcPr>
            <w:tcW w:type="dxa" w:w="586"/>
          </w:tcPr>
          <w:p>
            <w:r>
              <w:rPr>
                <w:sz w:val="17"/>
              </w:rPr>
            </w:r>
            <w:r>
              <w:rPr>
                <w:sz w:val="17"/>
              </w:rPr>
              <w:t>R28</w:t>
            </w:r>
          </w:p>
        </w:tc>
        <w:tc>
          <w:tcPr>
            <w:tcW w:type="dxa" w:w="1052"/>
          </w:tcPr>
          <w:p>
            <w:r>
              <w:rPr>
                <w:sz w:val="17"/>
              </w:rPr>
            </w:r>
            <w:r>
              <w:rPr>
                <w:sz w:val="17"/>
              </w:rPr>
              <w:t>ED-ISO19650-4</w:t>
            </w:r>
          </w:p>
        </w:tc>
        <w:tc>
          <w:tcPr>
            <w:tcW w:type="dxa" w:w="2187"/>
          </w:tcPr>
          <w:p>
            <w:r>
              <w:rPr>
                <w:sz w:val="17"/>
              </w:rPr>
            </w:r>
            <w:r>
              <w:rPr>
                <w:sz w:val="17"/>
              </w:rPr>
              <w:t>ISO 19650-4 Information exchange</w:t>
            </w:r>
          </w:p>
        </w:tc>
        <w:tc>
          <w:tcPr>
            <w:tcW w:type="dxa" w:w="1449"/>
          </w:tcPr>
          <w:p>
            <w:r>
              <w:rPr>
                <w:sz w:val="17"/>
              </w:rPr>
            </w:r>
            <w:r>
              <w:rPr>
                <w:sz w:val="17"/>
              </w:rPr>
              <w:t>ISO</w:t>
            </w:r>
          </w:p>
        </w:tc>
        <w:tc>
          <w:tcPr>
            <w:tcW w:type="dxa" w:w="2281"/>
          </w:tcPr>
          <w:p>
            <w:r>
              <w:rPr>
                <w:sz w:val="17"/>
              </w:rPr>
            </w:r>
            <w:r>
              <w:rPr>
                <w:sz w:val="17"/>
              </w:rPr>
              <w:t>2022</w:t>
            </w:r>
          </w:p>
        </w:tc>
        <w:tc>
          <w:tcPr>
            <w:tcW w:type="dxa" w:w="3581"/>
          </w:tcPr>
          <w:p>
            <w:r>
              <w:rPr>
                <w:sz w:val="17"/>
              </w:rPr>
            </w:r>
            <w:r>
              <w:rPr>
                <w:sz w:val="17"/>
              </w:rPr>
              <w:t>https:/​/​www.iso.org/​standard/​78246.html</w:t>
            </w:r>
          </w:p>
        </w:tc>
        <w:tc>
          <w:tcPr>
            <w:tcW w:type="dxa" w:w="3229"/>
          </w:tcPr>
          <w:p>
            <w:r>
              <w:rPr>
                <w:sz w:val="17"/>
              </w:rPr>
            </w:r>
            <w:r>
              <w:rPr>
                <w:sz w:val="17"/>
              </w:rPr>
              <w:t>Exchange quality/​evidence; no universal office scoring threshold prescribed</w:t>
            </w:r>
          </w:p>
        </w:tc>
        <w:tc>
          <w:tcPr>
            <w:tcW w:type="dxa" w:w="1033"/>
          </w:tcPr>
          <w:p>
            <w:r>
              <w:rPr>
                <w:sz w:val="17"/>
              </w:rPr>
            </w:r>
            <w:r>
              <w:rPr>
                <w:sz w:val="17"/>
              </w:rPr>
              <w:t>2026-10-16</w:t>
            </w:r>
          </w:p>
        </w:tc>
      </w:tr>
      <w:tr>
        <w:trPr>
          <w:cantSplit/>
        </w:trPr>
        <w:tc>
          <w:tcPr>
            <w:tcW w:type="dxa" w:w="586"/>
          </w:tcPr>
          <w:p>
            <w:r>
              <w:rPr>
                <w:sz w:val="17"/>
              </w:rPr>
            </w:r>
            <w:r>
              <w:rPr>
                <w:sz w:val="17"/>
              </w:rPr>
              <w:t>R29</w:t>
            </w:r>
          </w:p>
        </w:tc>
        <w:tc>
          <w:tcPr>
            <w:tcW w:type="dxa" w:w="1052"/>
          </w:tcPr>
          <w:p>
            <w:r>
              <w:rPr>
                <w:sz w:val="17"/>
              </w:rPr>
            </w:r>
            <w:r>
              <w:rPr>
                <w:sz w:val="17"/>
              </w:rPr>
              <w:t>—</w:t>
            </w:r>
          </w:p>
        </w:tc>
        <w:tc>
          <w:tcPr>
            <w:tcW w:type="dxa" w:w="2187"/>
          </w:tcPr>
          <w:p>
            <w:r>
              <w:rPr>
                <w:sz w:val="17"/>
              </w:rPr>
            </w:r>
            <w:r>
              <w:rPr>
                <w:sz w:val="17"/>
              </w:rPr>
              <w:t>Energy efficiency: emirate programmes</w:t>
            </w:r>
          </w:p>
        </w:tc>
        <w:tc>
          <w:tcPr>
            <w:tcW w:type="dxa" w:w="1449"/>
          </w:tcPr>
          <w:p>
            <w:r>
              <w:rPr>
                <w:sz w:val="17"/>
              </w:rPr>
            </w:r>
            <w:r>
              <w:rPr>
                <w:sz w:val="17"/>
              </w:rPr>
              <w:t>UAE Government</w:t>
            </w:r>
          </w:p>
        </w:tc>
        <w:tc>
          <w:tcPr>
            <w:tcW w:type="dxa" w:w="2281"/>
          </w:tcPr>
          <w:p>
            <w:r>
              <w:rPr>
                <w:sz w:val="17"/>
              </w:rPr>
            </w:r>
            <w:r>
              <w:rPr>
                <w:sz w:val="17"/>
              </w:rPr>
              <w:t>Live guidance; undated</w:t>
            </w:r>
          </w:p>
        </w:tc>
        <w:tc>
          <w:tcPr>
            <w:tcW w:type="dxa" w:w="3581"/>
          </w:tcPr>
          <w:p>
            <w:r>
              <w:rPr>
                <w:sz w:val="17"/>
              </w:rPr>
            </w:r>
            <w:r>
              <w:rPr>
                <w:sz w:val="17"/>
              </w:rPr>
              <w:t>https:/​/​u.ae/​en/​information-and-services/​environment-and-energy/​water-and-energy/​energy-efficiency</w:t>
            </w:r>
          </w:p>
        </w:tc>
        <w:tc>
          <w:tcPr>
            <w:tcW w:type="dxa" w:w="3229"/>
          </w:tcPr>
          <w:p>
            <w:r>
              <w:rPr>
                <w:sz w:val="17"/>
              </w:rPr>
            </w:r>
            <w:r>
              <w:rPr>
                <w:sz w:val="17"/>
              </w:rPr>
              <w:t>Other-emirate scheme screening; obtain local code editions/​services</w:t>
            </w:r>
          </w:p>
        </w:tc>
        <w:tc>
          <w:tcPr>
            <w:tcW w:type="dxa" w:w="1033"/>
          </w:tcPr>
          <w:p>
            <w:r>
              <w:rPr>
                <w:sz w:val="17"/>
              </w:rPr>
            </w:r>
            <w:r>
              <w:rPr>
                <w:sz w:val="17"/>
              </w:rPr>
              <w:t>2026-10-16</w:t>
            </w:r>
          </w:p>
        </w:tc>
      </w:tr>
      <w:tr>
        <w:trPr>
          <w:cantSplit/>
        </w:trPr>
        <w:tc>
          <w:tcPr>
            <w:tcW w:type="dxa" w:w="586"/>
          </w:tcPr>
          <w:p>
            <w:r>
              <w:rPr>
                <w:sz w:val="17"/>
              </w:rPr>
            </w:r>
            <w:r>
              <w:rPr>
                <w:sz w:val="17"/>
              </w:rPr>
              <w:t>R30</w:t>
            </w:r>
          </w:p>
        </w:tc>
        <w:tc>
          <w:tcPr>
            <w:tcW w:type="dxa" w:w="1052"/>
          </w:tcPr>
          <w:p>
            <w:r>
              <w:rPr>
                <w:sz w:val="17"/>
              </w:rPr>
            </w:r>
            <w:r>
              <w:rPr>
                <w:sz w:val="17"/>
              </w:rPr>
              <w:t>—</w:t>
            </w:r>
          </w:p>
        </w:tc>
        <w:tc>
          <w:tcPr>
            <w:tcW w:type="dxa" w:w="2187"/>
          </w:tcPr>
          <w:p>
            <w:r>
              <w:rPr>
                <w:sz w:val="17"/>
              </w:rPr>
            </w:r>
            <w:r>
              <w:rPr>
                <w:sz w:val="17"/>
              </w:rPr>
              <w:t>Civil Protection Sector</w:t>
            </w:r>
          </w:p>
        </w:tc>
        <w:tc>
          <w:tcPr>
            <w:tcW w:type="dxa" w:w="1449"/>
          </w:tcPr>
          <w:p>
            <w:r>
              <w:rPr>
                <w:sz w:val="17"/>
              </w:rPr>
            </w:r>
            <w:r>
              <w:rPr>
                <w:sz w:val="17"/>
              </w:rPr>
              <w:t>Abu Dhabi Civil Defence Authority</w:t>
            </w:r>
          </w:p>
        </w:tc>
        <w:tc>
          <w:tcPr>
            <w:tcW w:type="dxa" w:w="2281"/>
          </w:tcPr>
          <w:p>
            <w:r>
              <w:rPr>
                <w:sz w:val="17"/>
              </w:rPr>
            </w:r>
            <w:r>
              <w:rPr>
                <w:sz w:val="17"/>
              </w:rPr>
              <w:t>Live official portal; undated</w:t>
            </w:r>
          </w:p>
        </w:tc>
        <w:tc>
          <w:tcPr>
            <w:tcW w:type="dxa" w:w="3581"/>
          </w:tcPr>
          <w:p>
            <w:r>
              <w:rPr>
                <w:sz w:val="17"/>
              </w:rPr>
            </w:r>
            <w:r>
              <w:rPr>
                <w:sz w:val="17"/>
              </w:rPr>
              <w:t>https:/​/​www.adcda.gov.ae/​about-us/​Department2</w:t>
            </w:r>
          </w:p>
        </w:tc>
        <w:tc>
          <w:tcPr>
            <w:tcW w:type="dxa" w:w="3229"/>
          </w:tcPr>
          <w:p>
            <w:r>
              <w:rPr>
                <w:sz w:val="17"/>
              </w:rPr>
            </w:r>
            <w:r>
              <w:rPr>
                <w:sz w:val="17"/>
              </w:rPr>
              <w:t>ADCD/​ADCDA route to confirm; DCD is Dubai authority</w:t>
            </w:r>
          </w:p>
        </w:tc>
        <w:tc>
          <w:tcPr>
            <w:tcW w:type="dxa" w:w="1033"/>
          </w:tcPr>
          <w:p>
            <w:r>
              <w:rPr>
                <w:sz w:val="17"/>
              </w:rPr>
            </w:r>
            <w:r>
              <w:rPr>
                <w:sz w:val="17"/>
              </w:rPr>
              <w:t>2026-10-16</w:t>
            </w:r>
          </w:p>
        </w:tc>
      </w:tr>
      <w:tr>
        <w:trPr>
          <w:cantSplit/>
        </w:trPr>
        <w:tc>
          <w:tcPr>
            <w:tcW w:type="dxa" w:w="586"/>
          </w:tcPr>
          <w:p>
            <w:r>
              <w:rPr>
                <w:sz w:val="17"/>
              </w:rPr>
            </w:r>
            <w:r>
              <w:rPr>
                <w:sz w:val="17"/>
              </w:rPr>
              <w:t>R31</w:t>
            </w:r>
          </w:p>
        </w:tc>
        <w:tc>
          <w:tcPr>
            <w:tcW w:type="dxa" w:w="1052"/>
          </w:tcPr>
          <w:p>
            <w:r>
              <w:rPr>
                <w:sz w:val="17"/>
              </w:rPr>
            </w:r>
            <w:r>
              <w:rPr>
                <w:sz w:val="17"/>
              </w:rPr>
              <w:t>—</w:t>
            </w:r>
          </w:p>
        </w:tc>
        <w:tc>
          <w:tcPr>
            <w:tcW w:type="dxa" w:w="2187"/>
          </w:tcPr>
          <w:p>
            <w:r>
              <w:rPr>
                <w:sz w:val="17"/>
              </w:rPr>
            </w:r>
            <w:r>
              <w:rPr>
                <w:sz w:val="17"/>
              </w:rPr>
              <w:t>Objects outside obstacle limitation surfaces</w:t>
            </w:r>
          </w:p>
        </w:tc>
        <w:tc>
          <w:tcPr>
            <w:tcW w:type="dxa" w:w="1449"/>
          </w:tcPr>
          <w:p>
            <w:r>
              <w:rPr>
                <w:sz w:val="17"/>
              </w:rPr>
            </w:r>
            <w:r>
              <w:rPr>
                <w:sz w:val="17"/>
              </w:rPr>
              <w:t>GCAA</w:t>
            </w:r>
          </w:p>
        </w:tc>
        <w:tc>
          <w:tcPr>
            <w:tcW w:type="dxa" w:w="2281"/>
          </w:tcPr>
          <w:p>
            <w:r>
              <w:rPr>
                <w:sz w:val="17"/>
              </w:rPr>
            </w:r>
            <w:r>
              <w:rPr>
                <w:sz w:val="17"/>
              </w:rPr>
              <w:t>Safety Decision 2021-12, Issue 01</w:t>
            </w:r>
          </w:p>
        </w:tc>
        <w:tc>
          <w:tcPr>
            <w:tcW w:type="dxa" w:w="3581"/>
          </w:tcPr>
          <w:p>
            <w:r>
              <w:rPr>
                <w:sz w:val="17"/>
              </w:rPr>
            </w:r>
            <w:r>
              <w:rPr>
                <w:sz w:val="17"/>
              </w:rPr>
              <w:t>https:/​/​www.gcaa.gov.ae/​en/​epublication/​EPublications/​Safety%20Decisions/​2021/​SAFETY%20DECISION%202021-12%20-%20OBJECTS%20OUTSIDE%20THE%20LIMITS%20OF%20OBSTACLE%20LIMITATION%20SURFACES%20-%20ISSUE%2001.pdf</w:t>
            </w:r>
          </w:p>
        </w:tc>
        <w:tc>
          <w:tcPr>
            <w:tcW w:type="dxa" w:w="3229"/>
          </w:tcPr>
          <w:p>
            <w:r>
              <w:rPr>
                <w:sz w:val="17"/>
              </w:rPr>
            </w:r>
            <w:r>
              <w:rPr>
                <w:sz w:val="17"/>
              </w:rPr>
              <w:t>Aviation obstacle screening; current local airport/​crane route to verify</w:t>
            </w:r>
          </w:p>
        </w:tc>
        <w:tc>
          <w:tcPr>
            <w:tcW w:type="dxa" w:w="1033"/>
          </w:tcPr>
          <w:p>
            <w:r>
              <w:rPr>
                <w:sz w:val="17"/>
              </w:rPr>
            </w:r>
            <w:r>
              <w:rPr>
                <w:sz w:val="17"/>
              </w:rPr>
              <w:t>2026-10-16</w:t>
            </w:r>
          </w:p>
        </w:tc>
      </w:tr>
      <w:tr>
        <w:trPr>
          <w:cantSplit/>
        </w:trPr>
        <w:tc>
          <w:tcPr>
            <w:tcW w:type="dxa" w:w="586"/>
          </w:tcPr>
          <w:p>
            <w:r>
              <w:rPr>
                <w:sz w:val="17"/>
              </w:rPr>
            </w:r>
            <w:r>
              <w:rPr>
                <w:sz w:val="17"/>
              </w:rPr>
              <w:t>R32</w:t>
            </w:r>
          </w:p>
        </w:tc>
        <w:tc>
          <w:tcPr>
            <w:tcW w:type="dxa" w:w="1052"/>
          </w:tcPr>
          <w:p>
            <w:r>
              <w:rPr>
                <w:sz w:val="17"/>
              </w:rPr>
            </w:r>
            <w:r>
              <w:rPr>
                <w:sz w:val="17"/>
              </w:rPr>
              <w:t>—</w:t>
            </w:r>
          </w:p>
        </w:tc>
        <w:tc>
          <w:tcPr>
            <w:tcW w:type="dxa" w:w="2187"/>
          </w:tcPr>
          <w:p>
            <w:r>
              <w:rPr>
                <w:sz w:val="17"/>
              </w:rPr>
            </w:r>
            <w:r>
              <w:rPr>
                <w:sz w:val="17"/>
              </w:rPr>
              <w:t>Work start notice for building permits</w:t>
            </w:r>
          </w:p>
        </w:tc>
        <w:tc>
          <w:tcPr>
            <w:tcW w:type="dxa" w:w="1449"/>
          </w:tcPr>
          <w:p>
            <w:r>
              <w:rPr>
                <w:sz w:val="17"/>
              </w:rPr>
            </w:r>
            <w:r>
              <w:rPr>
                <w:sz w:val="17"/>
              </w:rPr>
              <w:t>TAMM /​ DMT</w:t>
            </w:r>
          </w:p>
        </w:tc>
        <w:tc>
          <w:tcPr>
            <w:tcW w:type="dxa" w:w="2281"/>
          </w:tcPr>
          <w:p>
            <w:r>
              <w:rPr>
                <w:sz w:val="17"/>
              </w:rPr>
            </w:r>
            <w:r>
              <w:rPr>
                <w:sz w:val="17"/>
              </w:rPr>
              <w:t>Live official service; undated</w:t>
            </w:r>
          </w:p>
        </w:tc>
        <w:tc>
          <w:tcPr>
            <w:tcW w:type="dxa" w:w="3581"/>
          </w:tcPr>
          <w:p>
            <w:r>
              <w:rPr>
                <w:sz w:val="17"/>
              </w:rPr>
            </w:r>
            <w:r>
              <w:rPr>
                <w:sz w:val="17"/>
              </w:rPr>
              <w:t>https:/​/​www.tamm.abudhabi/​ar-AE/​life-events/​business/​housing-construction/​consultants-contractors/​WorkStartNoticeforBuildingPermit</w:t>
            </w:r>
          </w:p>
        </w:tc>
        <w:tc>
          <w:tcPr>
            <w:tcW w:type="dxa" w:w="3229"/>
          </w:tcPr>
          <w:p>
            <w:r>
              <w:rPr>
                <w:sz w:val="17"/>
              </w:rPr>
            </w:r>
            <w:r>
              <w:rPr>
                <w:sz w:val="17"/>
              </w:rPr>
              <w:t>Notice stage; not substitute for relevant permit/​prerequisites</w:t>
            </w:r>
          </w:p>
        </w:tc>
        <w:tc>
          <w:tcPr>
            <w:tcW w:type="dxa" w:w="1033"/>
          </w:tcPr>
          <w:p>
            <w:r>
              <w:rPr>
                <w:sz w:val="17"/>
              </w:rPr>
            </w:r>
            <w:r>
              <w:rPr>
                <w:sz w:val="17"/>
              </w:rPr>
              <w:t>2026-10-16</w:t>
            </w:r>
          </w:p>
        </w:tc>
      </w:tr>
      <w:tr>
        <w:trPr/>
        <w:tc>
          <w:tcPr>
            <w:tcW w:type="dxa" w:w="586"/>
          </w:tcPr>
          <w:p>
            <w:r>
              <w:rPr>
                <w:sz w:val="17"/>
              </w:rPr>
            </w:r>
            <w:r>
              <w:rPr>
                <w:sz w:val="17"/>
              </w:rPr>
              <w:t>R33</w:t>
            </w:r>
          </w:p>
        </w:tc>
        <w:tc>
          <w:tcPr>
            <w:tcW w:type="dxa" w:w="1052"/>
          </w:tcPr>
          <w:p>
            <w:r>
              <w:rPr>
                <w:sz w:val="17"/>
              </w:rPr>
            </w:r>
            <w:r>
              <w:rPr>
                <w:sz w:val="17"/>
              </w:rPr>
              <w:t>ED-DXB-LAW-3-2026</w:t>
            </w:r>
          </w:p>
        </w:tc>
        <w:tc>
          <w:tcPr>
            <w:tcW w:type="dxa" w:w="2187"/>
          </w:tcPr>
          <w:p>
            <w:r>
              <w:rPr>
                <w:sz w:val="17"/>
              </w:rPr>
            </w:r>
            <w:r>
              <w:rPr>
                <w:sz w:val="17"/>
              </w:rPr>
              <w:t>Law No. 3 of 2026 Concerning the Quality and Safety of Buildings</w:t>
            </w:r>
          </w:p>
        </w:tc>
        <w:tc>
          <w:tcPr>
            <w:tcW w:type="dxa" w:w="1449"/>
          </w:tcPr>
          <w:p>
            <w:r>
              <w:rPr>
                <w:sz w:val="17"/>
              </w:rPr>
            </w:r>
            <w:r>
              <w:rPr>
                <w:sz w:val="17"/>
              </w:rPr>
              <w:t>Government of Dubai</w:t>
            </w:r>
          </w:p>
        </w:tc>
        <w:tc>
          <w:tcPr>
            <w:tcW w:type="dxa" w:w="2281"/>
          </w:tcPr>
          <w:p>
            <w:r>
              <w:rPr>
                <w:sz w:val="17"/>
              </w:rPr>
            </w:r>
            <w:r>
              <w:rPr>
                <w:sz w:val="17"/>
              </w:rPr>
              <w:t>Issued 27 February 2026; Official Gazette issue 764, 12 March 2026; in force from 11 May 2026 (O-DEC-156); applied by R42</w:t>
            </w:r>
          </w:p>
        </w:tc>
        <w:tc>
          <w:tcPr>
            <w:tcW w:type="dxa" w:w="3581"/>
          </w:tcPr>
          <w:p>
            <w:r>
              <w:rPr>
                <w:sz w:val="17"/>
              </w:rPr>
            </w:r>
            <w:r>
              <w:rPr>
                <w:sz w:val="17"/>
              </w:rPr>
              <w:t>https:/​/​dlp.dubai.gov.ae/​Legislation%20Reference/​2026/​Law%20No.%20%283%29%20of%202026%20Concerning%20the%20Quality%20and%20Safety%20of%20Buildings.html</w:t>
            </w:r>
          </w:p>
        </w:tc>
        <w:tc>
          <w:tcPr>
            <w:tcW w:type="dxa" w:w="3229"/>
          </w:tcPr>
          <w:p>
            <w:r>
              <w:rPr>
                <w:sz w:val="17"/>
              </w:rPr>
            </w:r>
            <w:r>
              <w:rPr>
                <w:sz w:val="17"/>
              </w:rPr>
              <w:t>Emirate law on existing buildings: Quality &amp; Safety Certificate required after 20 years from completion, valid 10 years (5 years at 40+ years); asset-life obligation, not a design-permit rule</w:t>
            </w:r>
          </w:p>
        </w:tc>
        <w:tc>
          <w:tcPr>
            <w:tcW w:type="dxa" w:w="1033"/>
          </w:tcPr>
          <w:p>
            <w:r>
              <w:rPr>
                <w:sz w:val="17"/>
              </w:rPr>
            </w:r>
            <w:r>
              <w:rPr>
                <w:sz w:val="17"/>
              </w:rPr>
              <w:t>2026-11-05</w:t>
            </w:r>
          </w:p>
        </w:tc>
      </w:tr>
      <w:tr>
        <w:trPr/>
        <w:tc>
          <w:tcPr>
            <w:tcW w:type="dxa" w:w="586"/>
          </w:tcPr>
          <w:p>
            <w:r>
              <w:rPr>
                <w:sz w:val="17"/>
              </w:rPr>
            </w:r>
            <w:r>
              <w:rPr>
                <w:sz w:val="17"/>
              </w:rPr>
              <w:t>R34</w:t>
            </w:r>
          </w:p>
        </w:tc>
        <w:tc>
          <w:tcPr>
            <w:tcW w:type="dxa" w:w="1052"/>
          </w:tcPr>
          <w:p>
            <w:r>
              <w:rPr>
                <w:sz w:val="17"/>
              </w:rPr>
            </w:r>
            <w:r>
              <w:rPr>
                <w:sz w:val="17"/>
              </w:rPr>
              <w:t>ED-DM-9-1-2; ED-DM-9-1-3</w:t>
            </w:r>
          </w:p>
        </w:tc>
        <w:tc>
          <w:tcPr>
            <w:tcW w:type="dxa" w:w="2187"/>
          </w:tcPr>
          <w:p>
            <w:r>
              <w:rPr>
                <w:sz w:val="17"/>
              </w:rPr>
            </w:r>
            <w:r>
              <w:rPr>
                <w:sz w:val="17"/>
              </w:rPr>
              <w:t>Circulars 9-1-2 and 9-1-3 on BIM model submission with building permits</w:t>
            </w:r>
          </w:p>
        </w:tc>
        <w:tc>
          <w:tcPr>
            <w:tcW w:type="dxa" w:w="1449"/>
          </w:tcPr>
          <w:p>
            <w:r>
              <w:rPr>
                <w:sz w:val="17"/>
              </w:rPr>
            </w:r>
            <w:r>
              <w:rPr>
                <w:sz w:val="17"/>
              </w:rPr>
              <w:t>Dubai Municipality, Building Regulation and Permits Agency</w:t>
            </w:r>
          </w:p>
        </w:tc>
        <w:tc>
          <w:tcPr>
            <w:tcW w:type="dxa" w:w="2281"/>
          </w:tcPr>
          <w:p>
            <w:r>
              <w:rPr>
                <w:sz w:val="17"/>
              </w:rPr>
            </w:r>
            <w:r>
              <w:rPr>
                <w:sz w:val="17"/>
              </w:rPr>
              <w:t>9-1-2: 13 October 2023, from 1 January 2024; 9-1-3: 15 January 2026, effective 1 April 2026</w:t>
            </w:r>
          </w:p>
        </w:tc>
        <w:tc>
          <w:tcPr>
            <w:tcW w:type="dxa" w:w="3581"/>
          </w:tcPr>
          <w:p>
            <w:r>
              <w:rPr>
                <w:sz w:val="17"/>
              </w:rPr>
            </w:r>
            <w:r>
              <w:rPr>
                <w:sz w:val="17"/>
              </w:rPr>
              <w:t>https:/​/​dmpmedia.dm.gov.ae/​uploads/​2023/​10/​تعميم-BIM-9-1-2.pdf ; https:/​/​www.dm.gov.ae/​wp-content/​uploads/​2026/​02/​Circular-9-1-3.pdf</w:t>
            </w:r>
          </w:p>
        </w:tc>
        <w:tc>
          <w:tcPr>
            <w:tcW w:type="dxa" w:w="3229"/>
          </w:tcPr>
          <w:p>
            <w:r>
              <w:rPr>
                <w:sz w:val="17"/>
              </w:rPr>
            </w:r>
            <w:r>
              <w:rPr>
                <w:sz w:val="17"/>
              </w:rPr>
              <w:t>Neither circular states an IFC version: use the IFC schema and export setup in the current Dubai BIM Standard (buildindubai.gov.ae/​bim), checked at project start; detail in BBM-STD-85</w:t>
            </w:r>
          </w:p>
        </w:tc>
        <w:tc>
          <w:tcPr>
            <w:tcW w:type="dxa" w:w="1033"/>
          </w:tcPr>
          <w:p>
            <w:r>
              <w:rPr>
                <w:sz w:val="17"/>
              </w:rPr>
            </w:r>
            <w:r>
              <w:rPr>
                <w:sz w:val="17"/>
              </w:rPr>
              <w:t>2026-11-04</w:t>
            </w:r>
          </w:p>
        </w:tc>
      </w:tr>
      <w:tr>
        <w:trPr/>
        <w:tc>
          <w:tcPr>
            <w:tcW w:type="dxa" w:w="586"/>
          </w:tcPr>
          <w:p>
            <w:r>
              <w:rPr>
                <w:sz w:val="17"/>
              </w:rPr>
            </w:r>
            <w:r>
              <w:rPr>
                <w:sz w:val="17"/>
              </w:rPr>
              <w:t>R35</w:t>
            </w:r>
          </w:p>
        </w:tc>
        <w:tc>
          <w:tcPr>
            <w:tcW w:type="dxa" w:w="1052"/>
          </w:tcPr>
          <w:p>
            <w:r>
              <w:rPr>
                <w:sz w:val="17"/>
              </w:rPr>
            </w:r>
            <w:r>
              <w:rPr>
                <w:sz w:val="17"/>
              </w:rPr>
              <w:t>ED-ADM-BIM</w:t>
            </w:r>
          </w:p>
        </w:tc>
        <w:tc>
          <w:tcPr>
            <w:tcW w:type="dxa" w:w="2187"/>
          </w:tcPr>
          <w:p>
            <w:r>
              <w:rPr>
                <w:sz w:val="17"/>
              </w:rPr>
            </w:r>
            <w:r>
              <w:rPr>
                <w:sz w:val="17"/>
              </w:rPr>
              <w:t>ADM BIM Code of Practice; BIM Documentation Guidelines for Infrastructure; Infrastructure BIM Object Catalogue</w:t>
            </w:r>
          </w:p>
        </w:tc>
        <w:tc>
          <w:tcPr>
            <w:tcW w:type="dxa" w:w="1449"/>
          </w:tcPr>
          <w:p>
            <w:r>
              <w:rPr>
                <w:sz w:val="17"/>
              </w:rPr>
            </w:r>
            <w:r>
              <w:rPr>
                <w:sz w:val="17"/>
              </w:rPr>
              <w:t>DMT /​ Abu Dhabi City Municipality</w:t>
            </w:r>
          </w:p>
        </w:tc>
        <w:tc>
          <w:tcPr>
            <w:tcW w:type="dxa" w:w="2281"/>
          </w:tcPr>
          <w:p>
            <w:r>
              <w:rPr>
                <w:sz w:val="17"/>
              </w:rPr>
            </w:r>
            <w:r>
              <w:rPr>
                <w:sz w:val="17"/>
              </w:rPr>
              <w:t>Code of Practice October 2020 (cover v1, headers v1.1); Guidelines v1.0 October 2020; Object Catalogue v2.0 May 2021</w:t>
            </w:r>
          </w:p>
        </w:tc>
        <w:tc>
          <w:tcPr>
            <w:tcW w:type="dxa" w:w="3581"/>
          </w:tcPr>
          <w:p>
            <w:r>
              <w:rPr>
                <w:sz w:val="17"/>
              </w:rPr>
            </w:r>
            <w:r>
              <w:rPr>
                <w:sz w:val="17"/>
              </w:rPr>
              <w:t>https:/​/​www.dmt.gov.ae/​adm/​-/​media/​Project/​DMT/​ADM/​E-Library/​0001-Jan-2022-Doc/​ADM-BIM-005Code-of-Practice.pdf</w:t>
            </w:r>
          </w:p>
        </w:tc>
        <w:tc>
          <w:tcPr>
            <w:tcW w:type="dxa" w:w="3229"/>
          </w:tcPr>
          <w:p>
            <w:r>
              <w:rPr>
                <w:sz w:val="17"/>
              </w:rPr>
            </w:r>
            <w:r>
              <w:rPr>
                <w:sz w:val="17"/>
              </w:rPr>
              <w:t>Applies where the appointment or authority requires it; no universal Abu Dhabi building-permit BIM threshold</w:t>
            </w:r>
          </w:p>
        </w:tc>
        <w:tc>
          <w:tcPr>
            <w:tcW w:type="dxa" w:w="1033"/>
          </w:tcPr>
          <w:p>
            <w:r>
              <w:rPr>
                <w:sz w:val="17"/>
              </w:rPr>
            </w:r>
            <w:r>
              <w:rPr>
                <w:sz w:val="17"/>
              </w:rPr>
              <w:t>2026-11-04</w:t>
            </w:r>
          </w:p>
        </w:tc>
      </w:tr>
      <w:tr>
        <w:trPr>
          <w:cantSplit/>
        </w:trPr>
        <w:tc>
          <w:tcPr>
            <w:tcW w:type="dxa" w:w="586"/>
          </w:tcPr>
          <w:p>
            <w:r>
              <w:rPr>
                <w:sz w:val="17"/>
              </w:rPr>
            </w:r>
            <w:r>
              <w:rPr>
                <w:sz w:val="17"/>
              </w:rPr>
              <w:t>R36</w:t>
            </w:r>
          </w:p>
        </w:tc>
        <w:tc>
          <w:tcPr>
            <w:tcW w:type="dxa" w:w="1052"/>
          </w:tcPr>
          <w:p>
            <w:r>
              <w:rPr>
                <w:sz w:val="17"/>
              </w:rPr>
            </w:r>
            <w:r>
              <w:rPr>
                <w:sz w:val="17"/>
              </w:rPr>
              <w:t>ED-ISO16739-1</w:t>
            </w:r>
          </w:p>
        </w:tc>
        <w:tc>
          <w:tcPr>
            <w:tcW w:type="dxa" w:w="2187"/>
          </w:tcPr>
          <w:p>
            <w:r>
              <w:rPr>
                <w:sz w:val="17"/>
              </w:rPr>
            </w:r>
            <w:r>
              <w:rPr>
                <w:sz w:val="17"/>
              </w:rPr>
              <w:t>ISO 16739-1 Industry Foundation Classes (IFC 4.3.2.0)</w:t>
            </w:r>
          </w:p>
        </w:tc>
        <w:tc>
          <w:tcPr>
            <w:tcW w:type="dxa" w:w="1449"/>
          </w:tcPr>
          <w:p>
            <w:r>
              <w:rPr>
                <w:sz w:val="17"/>
              </w:rPr>
            </w:r>
            <w:r>
              <w:rPr>
                <w:sz w:val="17"/>
              </w:rPr>
              <w:t>ISO</w:t>
            </w:r>
          </w:p>
        </w:tc>
        <w:tc>
          <w:tcPr>
            <w:tcW w:type="dxa" w:w="2281"/>
          </w:tcPr>
          <w:p>
            <w:r>
              <w:rPr>
                <w:sz w:val="17"/>
              </w:rPr>
            </w:r>
            <w:r>
              <w:rPr>
                <w:sz w:val="17"/>
              </w:rPr>
              <w:t>2024, edition 2</w:t>
            </w:r>
          </w:p>
        </w:tc>
        <w:tc>
          <w:tcPr>
            <w:tcW w:type="dxa" w:w="3581"/>
          </w:tcPr>
          <w:p>
            <w:r>
              <w:rPr>
                <w:sz w:val="17"/>
              </w:rPr>
            </w:r>
            <w:r>
              <w:rPr>
                <w:sz w:val="17"/>
              </w:rPr>
              <w:t>https:/​/​www.iso.org/​standard/​84123.html</w:t>
            </w:r>
          </w:p>
        </w:tc>
        <w:tc>
          <w:tcPr>
            <w:tcW w:type="dxa" w:w="3229"/>
          </w:tcPr>
          <w:p>
            <w:r>
              <w:rPr>
                <w:sz w:val="17"/>
              </w:rPr>
            </w:r>
            <w:r>
              <w:rPr>
                <w:sz w:val="17"/>
              </w:rPr>
              <w:t>Office default remains IFC 4.0.2.1 Reference View; IFC 4.3.2.0 by recorded approval only (O-DEC-105)</w:t>
            </w:r>
          </w:p>
        </w:tc>
        <w:tc>
          <w:tcPr>
            <w:tcW w:type="dxa" w:w="1033"/>
          </w:tcPr>
          <w:p>
            <w:r>
              <w:rPr>
                <w:sz w:val="17"/>
              </w:rPr>
            </w:r>
            <w:r>
              <w:rPr>
                <w:sz w:val="17"/>
              </w:rPr>
              <w:t>2026-11-04</w:t>
            </w:r>
          </w:p>
        </w:tc>
      </w:tr>
      <w:tr>
        <w:trPr>
          <w:cantSplit/>
        </w:trPr>
        <w:tc>
          <w:tcPr>
            <w:tcW w:type="dxa" w:w="586"/>
          </w:tcPr>
          <w:p>
            <w:r>
              <w:rPr>
                <w:sz w:val="17"/>
              </w:rPr>
            </w:r>
            <w:r>
              <w:rPr>
                <w:sz w:val="17"/>
              </w:rPr>
              <w:t>R37</w:t>
            </w:r>
          </w:p>
        </w:tc>
        <w:tc>
          <w:tcPr>
            <w:tcW w:type="dxa" w:w="1052"/>
          </w:tcPr>
          <w:p>
            <w:r>
              <w:rPr>
                <w:sz w:val="17"/>
              </w:rPr>
            </w:r>
            <w:r>
              <w:rPr>
                <w:sz w:val="17"/>
              </w:rPr>
              <w:t>ED-IDS</w:t>
            </w:r>
          </w:p>
        </w:tc>
        <w:tc>
          <w:tcPr>
            <w:tcW w:type="dxa" w:w="2187"/>
          </w:tcPr>
          <w:p>
            <w:r>
              <w:rPr>
                <w:sz w:val="17"/>
              </w:rPr>
            </w:r>
            <w:r>
              <w:rPr>
                <w:sz w:val="17"/>
              </w:rPr>
              <w:t>Information Delivery Specification (IDS) 1.0</w:t>
            </w:r>
          </w:p>
        </w:tc>
        <w:tc>
          <w:tcPr>
            <w:tcW w:type="dxa" w:w="1449"/>
          </w:tcPr>
          <w:p>
            <w:r>
              <w:rPr>
                <w:sz w:val="17"/>
              </w:rPr>
            </w:r>
            <w:r>
              <w:rPr>
                <w:sz w:val="17"/>
              </w:rPr>
              <w:t>buildingSMART International</w:t>
            </w:r>
          </w:p>
        </w:tc>
        <w:tc>
          <w:tcPr>
            <w:tcW w:type="dxa" w:w="2281"/>
          </w:tcPr>
          <w:p>
            <w:r>
              <w:rPr>
                <w:sz w:val="17"/>
              </w:rPr>
            </w:r>
            <w:r>
              <w:rPr>
                <w:sz w:val="17"/>
              </w:rPr>
              <w:t>v1.0 final, June 2024</w:t>
            </w:r>
          </w:p>
        </w:tc>
        <w:tc>
          <w:tcPr>
            <w:tcW w:type="dxa" w:w="3581"/>
          </w:tcPr>
          <w:p>
            <w:r>
              <w:rPr>
                <w:sz w:val="17"/>
              </w:rPr>
            </w:r>
            <w:r>
              <w:rPr>
                <w:sz w:val="17"/>
              </w:rPr>
              <w:t>https:/​/​github.com/​buildingSMART/​IDS/​releases</w:t>
            </w:r>
          </w:p>
        </w:tc>
        <w:tc>
          <w:tcPr>
            <w:tcW w:type="dxa" w:w="3229"/>
          </w:tcPr>
          <w:p>
            <w:r>
              <w:rPr>
                <w:sz w:val="17"/>
              </w:rPr>
            </w:r>
            <w:r>
              <w:rPr>
                <w:sz w:val="17"/>
              </w:rPr>
              <w:t>Alphanumeric checks per exchange; name checker and version; schema conformance via the IFC Validation Service</w:t>
            </w:r>
          </w:p>
        </w:tc>
        <w:tc>
          <w:tcPr>
            <w:tcW w:type="dxa" w:w="1033"/>
          </w:tcPr>
          <w:p>
            <w:r>
              <w:rPr>
                <w:sz w:val="17"/>
              </w:rPr>
            </w:r>
            <w:r>
              <w:rPr>
                <w:sz w:val="17"/>
              </w:rPr>
              <w:t>2026-11-04</w:t>
            </w:r>
          </w:p>
        </w:tc>
      </w:tr>
      <w:tr>
        <w:trPr>
          <w:cantSplit/>
        </w:trPr>
        <w:tc>
          <w:tcPr>
            <w:tcW w:type="dxa" w:w="586"/>
          </w:tcPr>
          <w:p>
            <w:r>
              <w:rPr>
                <w:sz w:val="17"/>
              </w:rPr>
            </w:r>
            <w:r>
              <w:rPr>
                <w:sz w:val="17"/>
              </w:rPr>
              <w:t>R38</w:t>
            </w:r>
          </w:p>
        </w:tc>
        <w:tc>
          <w:tcPr>
            <w:tcW w:type="dxa" w:w="1052"/>
          </w:tcPr>
          <w:p>
            <w:r>
              <w:rPr>
                <w:sz w:val="17"/>
              </w:rPr>
            </w:r>
            <w:r>
              <w:rPr>
                <w:sz w:val="17"/>
              </w:rPr>
              <w:t>ED-BCF</w:t>
            </w:r>
          </w:p>
        </w:tc>
        <w:tc>
          <w:tcPr>
            <w:tcW w:type="dxa" w:w="2187"/>
          </w:tcPr>
          <w:p>
            <w:r>
              <w:rPr>
                <w:sz w:val="17"/>
              </w:rPr>
            </w:r>
            <w:r>
              <w:rPr>
                <w:sz w:val="17"/>
              </w:rPr>
              <w:t>BIM Collaboration Format (BCF) 3.0</w:t>
            </w:r>
          </w:p>
        </w:tc>
        <w:tc>
          <w:tcPr>
            <w:tcW w:type="dxa" w:w="1449"/>
          </w:tcPr>
          <w:p>
            <w:r>
              <w:rPr>
                <w:sz w:val="17"/>
              </w:rPr>
            </w:r>
            <w:r>
              <w:rPr>
                <w:sz w:val="17"/>
              </w:rPr>
              <w:t>buildingSMART International</w:t>
            </w:r>
          </w:p>
        </w:tc>
        <w:tc>
          <w:tcPr>
            <w:tcW w:type="dxa" w:w="2281"/>
          </w:tcPr>
          <w:p>
            <w:r>
              <w:rPr>
                <w:sz w:val="17"/>
              </w:rPr>
            </w:r>
            <w:r>
              <w:rPr>
                <w:sz w:val="17"/>
              </w:rPr>
              <w:t>Final 18 June 2021; BCF 2.1 (2017) fallback</w:t>
            </w:r>
          </w:p>
        </w:tc>
        <w:tc>
          <w:tcPr>
            <w:tcW w:type="dxa" w:w="3581"/>
          </w:tcPr>
          <w:p>
            <w:r>
              <w:rPr>
                <w:sz w:val="17"/>
              </w:rPr>
            </w:r>
            <w:r>
              <w:rPr>
                <w:sz w:val="17"/>
              </w:rPr>
              <w:t>https:/​/​github.com/​buildingSMART/​BCF-XML/​releases/​tag/​v3.0</w:t>
            </w:r>
          </w:p>
        </w:tc>
        <w:tc>
          <w:tcPr>
            <w:tcW w:type="dxa" w:w="3229"/>
          </w:tcPr>
          <w:p>
            <w:r>
              <w:rPr>
                <w:sz w:val="17"/>
              </w:rPr>
            </w:r>
            <w:r>
              <w:rPr>
                <w:sz w:val="17"/>
              </w:rPr>
              <w:t>Issue exchange between coordination tools</w:t>
            </w:r>
          </w:p>
        </w:tc>
        <w:tc>
          <w:tcPr>
            <w:tcW w:type="dxa" w:w="1033"/>
          </w:tcPr>
          <w:p>
            <w:r>
              <w:rPr>
                <w:sz w:val="17"/>
              </w:rPr>
            </w:r>
            <w:r>
              <w:rPr>
                <w:sz w:val="17"/>
              </w:rPr>
              <w:t>2026-11-04</w:t>
            </w:r>
          </w:p>
        </w:tc>
      </w:tr>
      <w:tr>
        <w:trPr>
          <w:cantSplit/>
        </w:trPr>
        <w:tc>
          <w:tcPr>
            <w:tcW w:type="dxa" w:w="586"/>
          </w:tcPr>
          <w:p>
            <w:r>
              <w:rPr>
                <w:sz w:val="17"/>
              </w:rPr>
            </w:r>
            <w:r>
              <w:rPr>
                <w:sz w:val="17"/>
              </w:rPr>
              <w:t>R39</w:t>
            </w:r>
          </w:p>
        </w:tc>
        <w:tc>
          <w:tcPr>
            <w:tcW w:type="dxa" w:w="1052"/>
          </w:tcPr>
          <w:p>
            <w:r>
              <w:rPr>
                <w:sz w:val="17"/>
              </w:rPr>
            </w:r>
            <w:r>
              <w:rPr>
                <w:sz w:val="17"/>
              </w:rPr>
              <w:t>ED-ISO19650-3</w:t>
            </w:r>
          </w:p>
        </w:tc>
        <w:tc>
          <w:tcPr>
            <w:tcW w:type="dxa" w:w="2187"/>
          </w:tcPr>
          <w:p>
            <w:r>
              <w:rPr>
                <w:sz w:val="17"/>
              </w:rPr>
            </w:r>
            <w:r>
              <w:rPr>
                <w:sz w:val="17"/>
              </w:rPr>
              <w:t>ISO 19650-3 Operational phase of assets</w:t>
            </w:r>
          </w:p>
        </w:tc>
        <w:tc>
          <w:tcPr>
            <w:tcW w:type="dxa" w:w="1449"/>
          </w:tcPr>
          <w:p>
            <w:r>
              <w:rPr>
                <w:sz w:val="17"/>
              </w:rPr>
            </w:r>
            <w:r>
              <w:rPr>
                <w:sz w:val="17"/>
              </w:rPr>
              <w:t>ISO</w:t>
            </w:r>
          </w:p>
        </w:tc>
        <w:tc>
          <w:tcPr>
            <w:tcW w:type="dxa" w:w="2281"/>
          </w:tcPr>
          <w:p>
            <w:r>
              <w:rPr>
                <w:sz w:val="17"/>
              </w:rPr>
            </w:r>
            <w:r>
              <w:rPr>
                <w:sz w:val="17"/>
              </w:rPr>
              <w:t>2020, edition 1</w:t>
            </w:r>
          </w:p>
        </w:tc>
        <w:tc>
          <w:tcPr>
            <w:tcW w:type="dxa" w:w="3581"/>
          </w:tcPr>
          <w:p>
            <w:r>
              <w:rPr>
                <w:sz w:val="17"/>
              </w:rPr>
            </w:r>
            <w:r>
              <w:rPr>
                <w:sz w:val="17"/>
              </w:rPr>
              <w:t>https:/​/​www.iso.org/​standard/​75109.html</w:t>
            </w:r>
          </w:p>
        </w:tc>
        <w:tc>
          <w:tcPr>
            <w:tcW w:type="dxa" w:w="3229"/>
          </w:tcPr>
          <w:p>
            <w:r>
              <w:rPr>
                <w:sz w:val="17"/>
              </w:rPr>
            </w:r>
            <w:r>
              <w:rPr>
                <w:sz w:val="17"/>
              </w:rPr>
              <w:t>Asset information handover and AIM update</w:t>
            </w:r>
          </w:p>
        </w:tc>
        <w:tc>
          <w:tcPr>
            <w:tcW w:type="dxa" w:w="1033"/>
          </w:tcPr>
          <w:p>
            <w:r>
              <w:rPr>
                <w:sz w:val="17"/>
              </w:rPr>
            </w:r>
            <w:r>
              <w:rPr>
                <w:sz w:val="17"/>
              </w:rPr>
              <w:t>2026-11-04</w:t>
            </w:r>
          </w:p>
        </w:tc>
      </w:tr>
      <w:tr>
        <w:trPr>
          <w:cantSplit/>
        </w:trPr>
        <w:tc>
          <w:tcPr>
            <w:tcW w:type="dxa" w:w="586"/>
          </w:tcPr>
          <w:p>
            <w:r>
              <w:rPr>
                <w:sz w:val="17"/>
              </w:rPr>
            </w:r>
            <w:r>
              <w:rPr>
                <w:sz w:val="17"/>
              </w:rPr>
              <w:t>R40</w:t>
            </w:r>
          </w:p>
        </w:tc>
        <w:tc>
          <w:tcPr>
            <w:tcW w:type="dxa" w:w="1052"/>
          </w:tcPr>
          <w:p>
            <w:r>
              <w:rPr>
                <w:sz w:val="17"/>
              </w:rPr>
            </w:r>
            <w:r>
              <w:rPr>
                <w:sz w:val="17"/>
              </w:rPr>
              <w:t>ED-COBIE</w:t>
            </w:r>
          </w:p>
        </w:tc>
        <w:tc>
          <w:tcPr>
            <w:tcW w:type="dxa" w:w="2187"/>
          </w:tcPr>
          <w:p>
            <w:r>
              <w:rPr>
                <w:sz w:val="17"/>
              </w:rPr>
            </w:r>
            <w:r>
              <w:rPr>
                <w:sz w:val="17"/>
              </w:rPr>
              <w:t>COBie</w:t>
            </w:r>
          </w:p>
        </w:tc>
        <w:tc>
          <w:tcPr>
            <w:tcW w:type="dxa" w:w="1449"/>
          </w:tcPr>
          <w:p>
            <w:r>
              <w:rPr>
                <w:sz w:val="17"/>
              </w:rPr>
            </w:r>
            <w:r>
              <w:rPr>
                <w:sz w:val="17"/>
              </w:rPr>
              <w:t>NIBS (NBIMS-US)</w:t>
            </w:r>
          </w:p>
        </w:tc>
        <w:tc>
          <w:tcPr>
            <w:tcW w:type="dxa" w:w="2281"/>
          </w:tcPr>
          <w:p>
            <w:r>
              <w:rPr>
                <w:sz w:val="17"/>
              </w:rPr>
            </w:r>
            <w:r>
              <w:rPr>
                <w:sz w:val="17"/>
              </w:rPr>
              <w:t>Version as specified in the client EIR; default COBie 2.4 (NBIMS-US V3) unless the EIR names COBie v3 (NBIMS-US V4) (O-DEC-114)</w:t>
            </w:r>
          </w:p>
        </w:tc>
        <w:tc>
          <w:tcPr>
            <w:tcW w:type="dxa" w:w="3581"/>
          </w:tcPr>
          <w:p>
            <w:r>
              <w:rPr>
                <w:sz w:val="17"/>
              </w:rPr>
            </w:r>
            <w:r>
              <w:rPr>
                <w:sz w:val="17"/>
              </w:rPr>
              <w:t>https:/​/​nibs.org/​nbims/​v4/​resources/​</w:t>
            </w:r>
          </w:p>
        </w:tc>
        <w:tc>
          <w:tcPr>
            <w:tcW w:type="dxa" w:w="3229"/>
          </w:tcPr>
          <w:p>
            <w:r>
              <w:rPr>
                <w:sz w:val="17"/>
              </w:rPr>
            </w:r>
            <w:r>
              <w:rPr>
                <w:sz w:val="17"/>
              </w:rPr>
              <w:t>Delivered only when the EIR requires it</w:t>
            </w:r>
          </w:p>
        </w:tc>
        <w:tc>
          <w:tcPr>
            <w:tcW w:type="dxa" w:w="1033"/>
          </w:tcPr>
          <w:p>
            <w:r>
              <w:rPr>
                <w:sz w:val="17"/>
              </w:rPr>
            </w:r>
            <w:r>
              <w:rPr>
                <w:sz w:val="17"/>
              </w:rPr>
              <w:t>2026-11-04</w:t>
            </w:r>
          </w:p>
        </w:tc>
      </w:tr>
      <w:tr>
        <w:trPr>
          <w:cantSplit/>
        </w:trPr>
        <w:tc>
          <w:tcPr>
            <w:tcW w:type="dxa" w:w="586"/>
          </w:tcPr>
          <w:p>
            <w:r>
              <w:rPr>
                <w:sz w:val="17"/>
              </w:rPr>
            </w:r>
            <w:r>
              <w:rPr>
                <w:sz w:val="17"/>
              </w:rPr>
              <w:t>R41</w:t>
            </w:r>
          </w:p>
        </w:tc>
        <w:tc>
          <w:tcPr>
            <w:tcW w:type="dxa" w:w="1052"/>
          </w:tcPr>
          <w:p>
            <w:r>
              <w:rPr>
                <w:sz w:val="17"/>
              </w:rPr>
            </w:r>
            <w:r>
              <w:rPr>
                <w:sz w:val="17"/>
              </w:rPr>
              <w:t>—</w:t>
            </w:r>
          </w:p>
        </w:tc>
        <w:tc>
          <w:tcPr>
            <w:tcW w:type="dxa" w:w="2187"/>
          </w:tcPr>
          <w:p>
            <w:r>
              <w:rPr>
                <w:sz w:val="17"/>
              </w:rPr>
            </w:r>
            <w:r>
              <w:rPr>
                <w:sz w:val="17"/>
              </w:rPr>
              <w:t>Dubai accessibility requirement named by the competent authority (DM /​ DDA /​ Trakhees)</w:t>
            </w:r>
          </w:p>
        </w:tc>
        <w:tc>
          <w:tcPr>
            <w:tcW w:type="dxa" w:w="1449"/>
          </w:tcPr>
          <w:p>
            <w:r>
              <w:rPr>
                <w:sz w:val="17"/>
              </w:rPr>
            </w:r>
            <w:r>
              <w:rPr>
                <w:sz w:val="17"/>
              </w:rPr>
              <w:t>Competent Dubai authority</w:t>
            </w:r>
          </w:p>
        </w:tc>
        <w:tc>
          <w:tcPr>
            <w:tcW w:type="dxa" w:w="2281"/>
          </w:tcPr>
          <w:p>
            <w:r>
              <w:rPr>
                <w:sz w:val="17"/>
              </w:rPr>
            </w:r>
            <w:r>
              <w:rPr>
                <w:sz w:val="17"/>
              </w:rPr>
              <w:t>Edition checked at project start and recorded in BBM-STD-51 §3</w:t>
            </w:r>
          </w:p>
        </w:tc>
        <w:tc>
          <w:tcPr>
            <w:tcW w:type="dxa" w:w="3581"/>
          </w:tcPr>
          <w:p>
            <w:r>
              <w:rPr>
                <w:sz w:val="17"/>
              </w:rPr>
            </w:r>
            <w:r>
              <w:rPr>
                <w:sz w:val="17"/>
              </w:rPr>
              <w:t>https:/​/​www.dm.gov.ae/​municipality-business/​buildings-regulation-permits-agency/​</w:t>
            </w:r>
          </w:p>
        </w:tc>
        <w:tc>
          <w:tcPr>
            <w:tcW w:type="dxa" w:w="3229"/>
          </w:tcPr>
          <w:p>
            <w:r>
              <w:rPr>
                <w:sz w:val="17"/>
              </w:rPr>
            </w:r>
            <w:r>
              <w:rPr>
                <w:sz w:val="17"/>
              </w:rPr>
              <w:t>Use with the DBC accessibility provisions [R17]; R04 is Abu Dhabi only</w:t>
            </w:r>
          </w:p>
        </w:tc>
        <w:tc>
          <w:tcPr>
            <w:tcW w:type="dxa" w:w="1033"/>
          </w:tcPr>
          <w:p>
            <w:r>
              <w:rPr>
                <w:sz w:val="17"/>
              </w:rPr>
            </w:r>
            <w:r>
              <w:rPr>
                <w:sz w:val="17"/>
              </w:rPr>
              <w:t>2026-11-04</w:t>
            </w:r>
          </w:p>
        </w:tc>
      </w:tr>
      <w:tr>
        <w:trPr>
          <w:cantSplit/>
        </w:trPr>
        <w:tc>
          <w:tcPr>
            <w:tcW w:type="dxa" w:w="586"/>
          </w:tcPr>
          <w:p>
            <w:r>
              <w:rPr>
                <w:sz w:val="17"/>
              </w:rPr>
            </w:r>
            <w:r>
              <w:rPr>
                <w:sz w:val="17"/>
              </w:rPr>
              <w:t>R42</w:t>
            </w:r>
          </w:p>
        </w:tc>
        <w:tc>
          <w:tcPr>
            <w:tcW w:type="dxa" w:w="1052"/>
          </w:tcPr>
          <w:p>
            <w:r>
              <w:rPr>
                <w:sz w:val="17"/>
              </w:rPr>
            </w:r>
            <w:r>
              <w:rPr>
                <w:sz w:val="17"/>
              </w:rPr>
              <w:t>ED-DM-11-9-1</w:t>
            </w:r>
          </w:p>
        </w:tc>
        <w:tc>
          <w:tcPr>
            <w:tcW w:type="dxa" w:w="2187"/>
          </w:tcPr>
          <w:p>
            <w:r>
              <w:rPr>
                <w:sz w:val="17"/>
              </w:rPr>
            </w:r>
            <w:r>
              <w:rPr>
                <w:sz w:val="17"/>
              </w:rPr>
              <w:t>Circular (11-9-1) of 2026 applying Law No. 3 of 2026; guidance manual "Building Quality and Safety Certificate" (11-9-1-1)</w:t>
            </w:r>
          </w:p>
        </w:tc>
        <w:tc>
          <w:tcPr>
            <w:tcW w:type="dxa" w:w="1449"/>
          </w:tcPr>
          <w:p>
            <w:r>
              <w:rPr>
                <w:sz w:val="17"/>
              </w:rPr>
            </w:r>
            <w:r>
              <w:rPr>
                <w:sz w:val="17"/>
              </w:rPr>
              <w:t>Dubai Municipality, Building Regulation and Permits Agency</w:t>
            </w:r>
          </w:p>
        </w:tc>
        <w:tc>
          <w:tcPr>
            <w:tcW w:type="dxa" w:w="2281"/>
          </w:tcPr>
          <w:p>
            <w:r>
              <w:rPr>
                <w:sz w:val="17"/>
              </w:rPr>
            </w:r>
            <w:r>
              <w:rPr>
                <w:sz w:val="17"/>
              </w:rPr>
              <w:t>Circular 1 October 2026; manual May 2026</w:t>
            </w:r>
          </w:p>
        </w:tc>
        <w:tc>
          <w:tcPr>
            <w:tcW w:type="dxa" w:w="3581"/>
          </w:tcPr>
          <w:p>
            <w:r>
              <w:rPr>
                <w:sz w:val="17"/>
              </w:rPr>
            </w:r>
            <w:r>
              <w:rPr>
                <w:sz w:val="17"/>
              </w:rPr>
              <w:t>https:/​/​dmpmedia.dm.gov.ae/​uploads/​2026/​10/​11-9-1.pdf ; https:/​/​dmpmedia.dm.gov.ae/​uploads/​2026/​10/​11-9-1-1.pdf</w:t>
            </w:r>
          </w:p>
        </w:tc>
        <w:tc>
          <w:tcPr>
            <w:tcW w:type="dxa" w:w="3229"/>
          </w:tcPr>
          <w:p>
            <w:r>
              <w:rPr>
                <w:sz w:val="17"/>
              </w:rPr>
            </w:r>
            <w:r>
              <w:rPr>
                <w:sz w:val="17"/>
              </w:rPr>
              <w:t>Existing Dubai buildings 20 or more years from completion: certificate procedure and technical checklist; not a design-permit rule (AP-070)</w:t>
            </w:r>
          </w:p>
        </w:tc>
        <w:tc>
          <w:tcPr>
            <w:tcW w:type="dxa" w:w="1033"/>
          </w:tcPr>
          <w:p>
            <w:r>
              <w:rPr>
                <w:sz w:val="17"/>
              </w:rPr>
            </w:r>
            <w:r>
              <w:rPr>
                <w:sz w:val="17"/>
              </w:rPr>
              <w:t>2026-11-05</w:t>
            </w:r>
          </w:p>
        </w:tc>
      </w:tr>
    </w:tbl>
    <w:p/>
    <w:sectPr w:rsidR="00922C46" w:rsidSect="00922C46">
      <w:pgSz w:w="16838" w:h="11906" w:orient="landscape"/>
      <w:pgMar w:top="1701" w:right="720" w:bottom="720" w:left="720" w:header="454" w:footer="20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C3B23" w14:textId="77777777" w:rsidR="00721C27" w:rsidRDefault="00721C27" w:rsidP="00CB352A">
      <w:pPr>
        <w:spacing w:after="0" w:line="240" w:lineRule="auto"/>
      </w:pPr>
      <w:r>
        <w:separator/>
      </w:r>
    </w:p>
  </w:endnote>
  <w:endnote w:type="continuationSeparator" w:id="0">
    <w:p w14:paraId="311C7F5C" w14:textId="77777777" w:rsidR="00721C27" w:rsidRDefault="00721C27" w:rsidP="00CB3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Inter">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038748"/>
      <w:docPartObj>
        <w:docPartGallery w:val="Page Numbers (Bottom of Page)"/>
        <w:docPartUnique/>
      </w:docPartObj>
    </w:sdtPr>
    <w:sdtEndPr>
      <w:rPr>
        <w:color w:val="7F7F7F" w:themeColor="background1" w:themeShade="7F"/>
        <w:spacing w:val="60"/>
      </w:rPr>
    </w:sdtEndPr>
    <w:sdtContent>
      <w:p w14:paraId="71233345" w14:textId="16A281E0" w:rsidR="00F66F4B" w:rsidRDefault="00F66F4B">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B1D756A" w14:textId="666CA5D8" w:rsidR="00F66F4B" w:rsidRDefault="00F66F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9EE4E" w14:textId="77777777" w:rsidR="00721C27" w:rsidRDefault="00721C27" w:rsidP="00CB352A">
      <w:pPr>
        <w:spacing w:after="0" w:line="240" w:lineRule="auto"/>
      </w:pPr>
      <w:r>
        <w:separator/>
      </w:r>
    </w:p>
  </w:footnote>
  <w:footnote w:type="continuationSeparator" w:id="0">
    <w:p w14:paraId="12244030" w14:textId="77777777" w:rsidR="00721C27" w:rsidRDefault="00721C27" w:rsidP="00CB35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28C6C" w14:textId="515D1FCF" w:rsidR="00CB352A" w:rsidRDefault="009C7B28">
    <w:pPr>
      <w:pStyle w:val="Header"/>
      <w:rPr>
        <w:b/>
        <w:bCs/>
      </w:rP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58240" behindDoc="0" locked="0" layoutInCell="1" allowOverlap="1" wp14:anchorId="0228A8AB" wp14:editId="336A9345">
          <wp:simplePos x="0" y="0"/>
          <wp:positionH relativeFrom="margin">
            <wp:align>right</wp:align>
          </wp:positionH>
          <wp:positionV relativeFrom="page">
            <wp:posOffset>288000</wp:posOffset>
          </wp:positionV>
          <wp:extent cx="900000" cy="282750"/>
          <wp:effectExtent l="0" t="0" r="0" b="9525"/>
          <wp:wrapNone/>
          <wp:docPr id="923870934"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r w:rsidR="0089320F" w:rsidRPr="0089320F">
      <w:rPr>
        <w:b/>
        <w:bCs/>
      </w:rPr>
      <w:t>BBM-BIM | BBM-STD-12-BASIS_OF_DESIGN_REPORT-V0.3</w:t>
    </w:r>
    <w:r w:rsidR="00A018A2">
      <w:rPr>
        <w:b/>
        <w:bCs/>
      </w:rPr>
    </w:r>
    <w:r w:rsidR="00050B13">
      <w:rPr>
        <w:b/>
        <w:bCs/>
      </w:rPr>
    </w:r>
  </w:p>
  <w:p w14:paraId="6DEDEFD4" w14:textId="77777777" w:rsidR="00F66F4B" w:rsidRDefault="00F66F4B">
    <w:pPr>
      <w:pStyle w:val="Header"/>
      <w:rPr>
        <w:b/>
        <w:bCs/>
      </w:rPr>
    </w:pPr>
  </w:p>
  <w:p w14:paraId="1F087E3B" w14:textId="77777777" w:rsidR="0089320F" w:rsidRPr="0089320F" w:rsidRDefault="0089320F">
    <w:pPr>
      <w:pStyle w:val="Header"/>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3CAFC" w14:textId="11F1D81D" w:rsidR="0038312B" w:rsidRDefault="0038312B">
    <w:pPr>
      <w:pStyle w:val="Heade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60288" behindDoc="0" locked="0" layoutInCell="1" allowOverlap="1" wp14:anchorId="05FC8F1B" wp14:editId="450AA59F">
          <wp:simplePos x="0" y="0"/>
          <wp:positionH relativeFrom="margin">
            <wp:align>right</wp:align>
          </wp:positionH>
          <wp:positionV relativeFrom="page">
            <wp:posOffset>288000</wp:posOffset>
          </wp:positionV>
          <wp:extent cx="900000" cy="282750"/>
          <wp:effectExtent l="0" t="0" r="0" b="9525"/>
          <wp:wrapNone/>
          <wp:docPr id="1296434436"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5CB5"/>
    <w:multiLevelType w:val="multilevel"/>
    <w:tmpl w:val="A9BE5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BE5580"/>
    <w:multiLevelType w:val="multilevel"/>
    <w:tmpl w:val="9F8C4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810C3F"/>
    <w:multiLevelType w:val="multilevel"/>
    <w:tmpl w:val="FDB47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1F5278"/>
    <w:multiLevelType w:val="multilevel"/>
    <w:tmpl w:val="D27A30C0"/>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5E607D4"/>
    <w:multiLevelType w:val="multilevel"/>
    <w:tmpl w:val="0F58E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D22449"/>
    <w:multiLevelType w:val="multilevel"/>
    <w:tmpl w:val="7FDA3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291BE1"/>
    <w:multiLevelType w:val="multilevel"/>
    <w:tmpl w:val="9A982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B16DFE"/>
    <w:multiLevelType w:val="multilevel"/>
    <w:tmpl w:val="10F84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480DBE"/>
    <w:multiLevelType w:val="multilevel"/>
    <w:tmpl w:val="C8506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E3636F"/>
    <w:multiLevelType w:val="multilevel"/>
    <w:tmpl w:val="DA9E6A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1543BB"/>
    <w:multiLevelType w:val="multilevel"/>
    <w:tmpl w:val="19F65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B2324D"/>
    <w:multiLevelType w:val="multilevel"/>
    <w:tmpl w:val="FC3899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3A2E07"/>
    <w:multiLevelType w:val="multilevel"/>
    <w:tmpl w:val="E2403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EBD2A97"/>
    <w:multiLevelType w:val="multilevel"/>
    <w:tmpl w:val="43A21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C43213"/>
    <w:multiLevelType w:val="multilevel"/>
    <w:tmpl w:val="84809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0B110E8"/>
    <w:multiLevelType w:val="multilevel"/>
    <w:tmpl w:val="80524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0C465B0"/>
    <w:multiLevelType w:val="multilevel"/>
    <w:tmpl w:val="C0504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49A7D33"/>
    <w:multiLevelType w:val="hybridMultilevel"/>
    <w:tmpl w:val="ACE66CBA"/>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18" w15:restartNumberingAfterBreak="0">
    <w:nsid w:val="187B4E90"/>
    <w:multiLevelType w:val="multilevel"/>
    <w:tmpl w:val="5EAA3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F47AEF"/>
    <w:multiLevelType w:val="multilevel"/>
    <w:tmpl w:val="0CD46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F651B91"/>
    <w:multiLevelType w:val="multilevel"/>
    <w:tmpl w:val="9998F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08076E0"/>
    <w:multiLevelType w:val="multilevel"/>
    <w:tmpl w:val="9A4E1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1916E4C"/>
    <w:multiLevelType w:val="multilevel"/>
    <w:tmpl w:val="73085B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3983E25"/>
    <w:multiLevelType w:val="multilevel"/>
    <w:tmpl w:val="9FD661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49F27FC"/>
    <w:multiLevelType w:val="multilevel"/>
    <w:tmpl w:val="43102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5CE0CD0"/>
    <w:multiLevelType w:val="hybridMultilevel"/>
    <w:tmpl w:val="877C0468"/>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26" w15:restartNumberingAfterBreak="0">
    <w:nsid w:val="25E45045"/>
    <w:multiLevelType w:val="multilevel"/>
    <w:tmpl w:val="6D222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8BD15BC"/>
    <w:multiLevelType w:val="multilevel"/>
    <w:tmpl w:val="E4B21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A054ACD"/>
    <w:multiLevelType w:val="multilevel"/>
    <w:tmpl w:val="A5BE0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BBE48F0"/>
    <w:multiLevelType w:val="multilevel"/>
    <w:tmpl w:val="A142F3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EDA1723"/>
    <w:multiLevelType w:val="hybridMultilevel"/>
    <w:tmpl w:val="1AD011EC"/>
    <w:lvl w:ilvl="0" w:tplc="498CDACA">
      <w:numFmt w:val="bullet"/>
      <w:lvlText w:val="•"/>
      <w:lvlJc w:val="left"/>
      <w:pPr>
        <w:ind w:left="720" w:hanging="360"/>
      </w:pPr>
      <w:rPr>
        <w:rFonts w:ascii="Times New Roman" w:eastAsia="Times New Roman" w:hAnsi="Times New Roman" w:cs="Times New Roman"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1" w15:restartNumberingAfterBreak="0">
    <w:nsid w:val="30B418A3"/>
    <w:multiLevelType w:val="multilevel"/>
    <w:tmpl w:val="93280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13038C1"/>
    <w:multiLevelType w:val="multilevel"/>
    <w:tmpl w:val="252A2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1D27B7E"/>
    <w:multiLevelType w:val="multilevel"/>
    <w:tmpl w:val="BB3A3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33824DB"/>
    <w:multiLevelType w:val="hybridMultilevel"/>
    <w:tmpl w:val="BD40DAA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5" w15:restartNumberingAfterBreak="0">
    <w:nsid w:val="35AC3C79"/>
    <w:multiLevelType w:val="hybridMultilevel"/>
    <w:tmpl w:val="743EF4BA"/>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6" w15:restartNumberingAfterBreak="0">
    <w:nsid w:val="3CE442A6"/>
    <w:multiLevelType w:val="hybridMultilevel"/>
    <w:tmpl w:val="25DCC4CC"/>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7" w15:restartNumberingAfterBreak="0">
    <w:nsid w:val="3D203C6B"/>
    <w:multiLevelType w:val="multilevel"/>
    <w:tmpl w:val="482E79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E80033A"/>
    <w:multiLevelType w:val="multilevel"/>
    <w:tmpl w:val="F54CE6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F990FD6"/>
    <w:multiLevelType w:val="multilevel"/>
    <w:tmpl w:val="5DB6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5B207C1"/>
    <w:multiLevelType w:val="multilevel"/>
    <w:tmpl w:val="3F588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74743A6"/>
    <w:multiLevelType w:val="multilevel"/>
    <w:tmpl w:val="0464C7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89D6270"/>
    <w:multiLevelType w:val="multilevel"/>
    <w:tmpl w:val="493859AE"/>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B37442B"/>
    <w:multiLevelType w:val="multilevel"/>
    <w:tmpl w:val="DCC4D0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D4D4C7F"/>
    <w:multiLevelType w:val="multilevel"/>
    <w:tmpl w:val="F8B83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D6C620A"/>
    <w:multiLevelType w:val="multilevel"/>
    <w:tmpl w:val="D01A0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DA02F28"/>
    <w:multiLevelType w:val="hybridMultilevel"/>
    <w:tmpl w:val="89589A58"/>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7" w15:restartNumberingAfterBreak="0">
    <w:nsid w:val="510A30BE"/>
    <w:multiLevelType w:val="multilevel"/>
    <w:tmpl w:val="387A2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1D07053"/>
    <w:multiLevelType w:val="hybridMultilevel"/>
    <w:tmpl w:val="753CE6EA"/>
    <w:lvl w:ilvl="0" w:tplc="137A8158">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9" w15:restartNumberingAfterBreak="0">
    <w:nsid w:val="51F9764D"/>
    <w:multiLevelType w:val="hybridMultilevel"/>
    <w:tmpl w:val="6D90A5F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0" w15:restartNumberingAfterBreak="0">
    <w:nsid w:val="53257493"/>
    <w:multiLevelType w:val="multilevel"/>
    <w:tmpl w:val="1862EF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55033D6"/>
    <w:multiLevelType w:val="multilevel"/>
    <w:tmpl w:val="C024A6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5DF1E1A"/>
    <w:multiLevelType w:val="multilevel"/>
    <w:tmpl w:val="EA0AFF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7897B19"/>
    <w:multiLevelType w:val="hybridMultilevel"/>
    <w:tmpl w:val="C5142CA6"/>
    <w:lvl w:ilvl="0" w:tplc="D1F2EEA4">
      <w:numFmt w:val="bullet"/>
      <w:lvlText w:val="•"/>
      <w:lvlJc w:val="left"/>
      <w:pPr>
        <w:ind w:left="720" w:hanging="360"/>
      </w:pPr>
      <w:rPr>
        <w:rFonts w:ascii="Aptos" w:eastAsiaTheme="minorHAnsi" w:hAnsi="Aptos"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4" w15:restartNumberingAfterBreak="0">
    <w:nsid w:val="58987667"/>
    <w:multiLevelType w:val="multilevel"/>
    <w:tmpl w:val="44282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A4841AC"/>
    <w:multiLevelType w:val="multilevel"/>
    <w:tmpl w:val="65D41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C154B9E"/>
    <w:multiLevelType w:val="multilevel"/>
    <w:tmpl w:val="3EDCE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CF446D6"/>
    <w:multiLevelType w:val="multilevel"/>
    <w:tmpl w:val="9AE833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DA12C63"/>
    <w:multiLevelType w:val="multilevel"/>
    <w:tmpl w:val="19BA55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EA64FFB"/>
    <w:multiLevelType w:val="multilevel"/>
    <w:tmpl w:val="4BEC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F26775D"/>
    <w:multiLevelType w:val="multilevel"/>
    <w:tmpl w:val="0DCCC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F4C2599"/>
    <w:multiLevelType w:val="multilevel"/>
    <w:tmpl w:val="13B8F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07C44F1"/>
    <w:multiLevelType w:val="multilevel"/>
    <w:tmpl w:val="3CC6F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43467FE"/>
    <w:multiLevelType w:val="multilevel"/>
    <w:tmpl w:val="9522E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DB57CDF"/>
    <w:multiLevelType w:val="multilevel"/>
    <w:tmpl w:val="72E67D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E964972"/>
    <w:multiLevelType w:val="multilevel"/>
    <w:tmpl w:val="C3AC1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0511F6D"/>
    <w:multiLevelType w:val="multilevel"/>
    <w:tmpl w:val="9BEC2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123172F"/>
    <w:multiLevelType w:val="multilevel"/>
    <w:tmpl w:val="12B65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4BE5B37"/>
    <w:multiLevelType w:val="multilevel"/>
    <w:tmpl w:val="27C63A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8180DFE"/>
    <w:multiLevelType w:val="multilevel"/>
    <w:tmpl w:val="176CF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83555A3"/>
    <w:multiLevelType w:val="multilevel"/>
    <w:tmpl w:val="1EF28A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9CD7C91"/>
    <w:multiLevelType w:val="multilevel"/>
    <w:tmpl w:val="0FC41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9D12550"/>
    <w:multiLevelType w:val="multilevel"/>
    <w:tmpl w:val="5F00E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9FC1C66"/>
    <w:multiLevelType w:val="hybridMultilevel"/>
    <w:tmpl w:val="6246873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4" w15:restartNumberingAfterBreak="0">
    <w:nsid w:val="7BAE16B6"/>
    <w:multiLevelType w:val="hybridMultilevel"/>
    <w:tmpl w:val="E8164416"/>
    <w:lvl w:ilvl="0" w:tplc="D52ED5B4">
      <w:numFmt w:val="bullet"/>
      <w:lvlText w:val="•"/>
      <w:lvlJc w:val="left"/>
      <w:pPr>
        <w:ind w:left="720" w:hanging="360"/>
      </w:pPr>
      <w:rPr>
        <w:rFonts w:ascii="Times New Roman" w:eastAsia="Times New Roman" w:hAnsi="Times New Roman" w:cs="Times New Roman" w:hint="default"/>
        <w:b/>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5" w15:restartNumberingAfterBreak="0">
    <w:nsid w:val="7D3F25B3"/>
    <w:multiLevelType w:val="multilevel"/>
    <w:tmpl w:val="EA4893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EC23B7E"/>
    <w:multiLevelType w:val="multilevel"/>
    <w:tmpl w:val="416C6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EF26A17"/>
    <w:multiLevelType w:val="hybridMultilevel"/>
    <w:tmpl w:val="E7F42ABC"/>
    <w:lvl w:ilvl="0" w:tplc="51D0EC10">
      <w:start w:val="2"/>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8" w15:restartNumberingAfterBreak="0">
    <w:nsid w:val="7EFD14F4"/>
    <w:multiLevelType w:val="hybridMultilevel"/>
    <w:tmpl w:val="1E980114"/>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9" w15:restartNumberingAfterBreak="0">
    <w:nsid w:val="7F303287"/>
    <w:multiLevelType w:val="multilevel"/>
    <w:tmpl w:val="2EBAE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8837531">
    <w:abstractNumId w:val="11"/>
  </w:num>
  <w:num w:numId="2" w16cid:durableId="1351297986">
    <w:abstractNumId w:val="53"/>
  </w:num>
  <w:num w:numId="3" w16cid:durableId="1365397943">
    <w:abstractNumId w:val="56"/>
  </w:num>
  <w:num w:numId="4" w16cid:durableId="2071027318">
    <w:abstractNumId w:val="75"/>
  </w:num>
  <w:num w:numId="5" w16cid:durableId="210533793">
    <w:abstractNumId w:val="32"/>
  </w:num>
  <w:num w:numId="6" w16cid:durableId="445732298">
    <w:abstractNumId w:val="61"/>
  </w:num>
  <w:num w:numId="7" w16cid:durableId="133573405">
    <w:abstractNumId w:val="30"/>
  </w:num>
  <w:num w:numId="8" w16cid:durableId="574585613">
    <w:abstractNumId w:val="74"/>
  </w:num>
  <w:num w:numId="9" w16cid:durableId="1349478103">
    <w:abstractNumId w:val="59"/>
  </w:num>
  <w:num w:numId="10" w16cid:durableId="2110003057">
    <w:abstractNumId w:val="45"/>
  </w:num>
  <w:num w:numId="11" w16cid:durableId="1874147494">
    <w:abstractNumId w:val="28"/>
  </w:num>
  <w:num w:numId="12" w16cid:durableId="2079087691">
    <w:abstractNumId w:val="3"/>
  </w:num>
  <w:num w:numId="13" w16cid:durableId="1823153762">
    <w:abstractNumId w:val="36"/>
  </w:num>
  <w:num w:numId="14" w16cid:durableId="1909921589">
    <w:abstractNumId w:val="12"/>
  </w:num>
  <w:num w:numId="15" w16cid:durableId="641083692">
    <w:abstractNumId w:val="77"/>
  </w:num>
  <w:num w:numId="16" w16cid:durableId="1245065181">
    <w:abstractNumId w:val="21"/>
  </w:num>
  <w:num w:numId="17" w16cid:durableId="398945280">
    <w:abstractNumId w:val="14"/>
  </w:num>
  <w:num w:numId="18" w16cid:durableId="16122890">
    <w:abstractNumId w:val="42"/>
  </w:num>
  <w:num w:numId="19" w16cid:durableId="1635210469">
    <w:abstractNumId w:val="25"/>
  </w:num>
  <w:num w:numId="20" w16cid:durableId="218126872">
    <w:abstractNumId w:val="17"/>
  </w:num>
  <w:num w:numId="21" w16cid:durableId="1801800760">
    <w:abstractNumId w:val="34"/>
  </w:num>
  <w:num w:numId="22" w16cid:durableId="1988775808">
    <w:abstractNumId w:val="47"/>
  </w:num>
  <w:num w:numId="23" w16cid:durableId="471681732">
    <w:abstractNumId w:val="27"/>
  </w:num>
  <w:num w:numId="24" w16cid:durableId="1064639593">
    <w:abstractNumId w:val="72"/>
  </w:num>
  <w:num w:numId="25" w16cid:durableId="2090497845">
    <w:abstractNumId w:val="23"/>
  </w:num>
  <w:num w:numId="26" w16cid:durableId="1181160950">
    <w:abstractNumId w:val="66"/>
  </w:num>
  <w:num w:numId="27" w16cid:durableId="1095247099">
    <w:abstractNumId w:val="26"/>
  </w:num>
  <w:num w:numId="28" w16cid:durableId="1520775121">
    <w:abstractNumId w:val="55"/>
  </w:num>
  <w:num w:numId="29" w16cid:durableId="600991068">
    <w:abstractNumId w:val="29"/>
  </w:num>
  <w:num w:numId="30" w16cid:durableId="1683556577">
    <w:abstractNumId w:val="51"/>
  </w:num>
  <w:num w:numId="31" w16cid:durableId="974061579">
    <w:abstractNumId w:val="43"/>
  </w:num>
  <w:num w:numId="32" w16cid:durableId="1131433968">
    <w:abstractNumId w:val="50"/>
  </w:num>
  <w:num w:numId="33" w16cid:durableId="512912934">
    <w:abstractNumId w:val="58"/>
  </w:num>
  <w:num w:numId="34" w16cid:durableId="1647661682">
    <w:abstractNumId w:val="5"/>
  </w:num>
  <w:num w:numId="35" w16cid:durableId="973022565">
    <w:abstractNumId w:val="24"/>
  </w:num>
  <w:num w:numId="36" w16cid:durableId="2025981299">
    <w:abstractNumId w:val="37"/>
  </w:num>
  <w:num w:numId="37" w16cid:durableId="60642266">
    <w:abstractNumId w:val="31"/>
  </w:num>
  <w:num w:numId="38" w16cid:durableId="2132359830">
    <w:abstractNumId w:val="9"/>
  </w:num>
  <w:num w:numId="39" w16cid:durableId="313875134">
    <w:abstractNumId w:val="38"/>
  </w:num>
  <w:num w:numId="40" w16cid:durableId="1400589230">
    <w:abstractNumId w:val="1"/>
  </w:num>
  <w:num w:numId="41" w16cid:durableId="2120292575">
    <w:abstractNumId w:val="22"/>
  </w:num>
  <w:num w:numId="42" w16cid:durableId="1371876170">
    <w:abstractNumId w:val="57"/>
  </w:num>
  <w:num w:numId="43" w16cid:durableId="1466267942">
    <w:abstractNumId w:val="62"/>
  </w:num>
  <w:num w:numId="44" w16cid:durableId="3631326">
    <w:abstractNumId w:val="4"/>
  </w:num>
  <w:num w:numId="45" w16cid:durableId="1991057930">
    <w:abstractNumId w:val="41"/>
  </w:num>
  <w:num w:numId="46" w16cid:durableId="664094968">
    <w:abstractNumId w:val="76"/>
  </w:num>
  <w:num w:numId="47" w16cid:durableId="1739940048">
    <w:abstractNumId w:val="49"/>
  </w:num>
  <w:num w:numId="48" w16cid:durableId="286551571">
    <w:abstractNumId w:val="16"/>
  </w:num>
  <w:num w:numId="49" w16cid:durableId="846596105">
    <w:abstractNumId w:val="40"/>
  </w:num>
  <w:num w:numId="50" w16cid:durableId="510607186">
    <w:abstractNumId w:val="63"/>
  </w:num>
  <w:num w:numId="51" w16cid:durableId="12155379">
    <w:abstractNumId w:val="2"/>
  </w:num>
  <w:num w:numId="52" w16cid:durableId="1045834822">
    <w:abstractNumId w:val="54"/>
  </w:num>
  <w:num w:numId="53" w16cid:durableId="804196552">
    <w:abstractNumId w:val="73"/>
  </w:num>
  <w:num w:numId="54" w16cid:durableId="178736295">
    <w:abstractNumId w:val="10"/>
  </w:num>
  <w:num w:numId="55" w16cid:durableId="1877966397">
    <w:abstractNumId w:val="46"/>
  </w:num>
  <w:num w:numId="56" w16cid:durableId="1944485735">
    <w:abstractNumId w:val="8"/>
  </w:num>
  <w:num w:numId="57" w16cid:durableId="1237714374">
    <w:abstractNumId w:val="35"/>
  </w:num>
  <w:num w:numId="58" w16cid:durableId="165638271">
    <w:abstractNumId w:val="78"/>
  </w:num>
  <w:num w:numId="59" w16cid:durableId="881479234">
    <w:abstractNumId w:val="48"/>
  </w:num>
  <w:num w:numId="60" w16cid:durableId="861405408">
    <w:abstractNumId w:val="18"/>
  </w:num>
  <w:num w:numId="61" w16cid:durableId="1968507311">
    <w:abstractNumId w:val="52"/>
  </w:num>
  <w:num w:numId="62" w16cid:durableId="726805067">
    <w:abstractNumId w:val="7"/>
  </w:num>
  <w:num w:numId="63" w16cid:durableId="694841789">
    <w:abstractNumId w:val="19"/>
  </w:num>
  <w:num w:numId="64" w16cid:durableId="628516054">
    <w:abstractNumId w:val="69"/>
  </w:num>
  <w:num w:numId="65" w16cid:durableId="1222668138">
    <w:abstractNumId w:val="65"/>
  </w:num>
  <w:num w:numId="66" w16cid:durableId="1019281562">
    <w:abstractNumId w:val="70"/>
  </w:num>
  <w:num w:numId="67" w16cid:durableId="1271547946">
    <w:abstractNumId w:val="20"/>
  </w:num>
  <w:num w:numId="68" w16cid:durableId="726295327">
    <w:abstractNumId w:val="64"/>
  </w:num>
  <w:num w:numId="69" w16cid:durableId="831221370">
    <w:abstractNumId w:val="68"/>
  </w:num>
  <w:num w:numId="70" w16cid:durableId="137649203">
    <w:abstractNumId w:val="44"/>
  </w:num>
  <w:num w:numId="71" w16cid:durableId="1085299768">
    <w:abstractNumId w:val="71"/>
  </w:num>
  <w:num w:numId="72" w16cid:durableId="1020814749">
    <w:abstractNumId w:val="79"/>
  </w:num>
  <w:num w:numId="73" w16cid:durableId="1082262486">
    <w:abstractNumId w:val="33"/>
  </w:num>
  <w:num w:numId="74" w16cid:durableId="1776947863">
    <w:abstractNumId w:val="67"/>
  </w:num>
  <w:num w:numId="75" w16cid:durableId="115297018">
    <w:abstractNumId w:val="60"/>
  </w:num>
  <w:num w:numId="76" w16cid:durableId="23871195">
    <w:abstractNumId w:val="39"/>
  </w:num>
  <w:num w:numId="77" w16cid:durableId="2099859680">
    <w:abstractNumId w:val="13"/>
  </w:num>
  <w:num w:numId="78" w16cid:durableId="900794897">
    <w:abstractNumId w:val="0"/>
  </w:num>
  <w:num w:numId="79" w16cid:durableId="2037386573">
    <w:abstractNumId w:val="15"/>
  </w:num>
  <w:num w:numId="80" w16cid:durableId="11658962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7A1"/>
    <w:rsid w:val="00011DE7"/>
    <w:rsid w:val="00014181"/>
    <w:rsid w:val="00015002"/>
    <w:rsid w:val="00031E93"/>
    <w:rsid w:val="00050B13"/>
    <w:rsid w:val="00071679"/>
    <w:rsid w:val="000B77CC"/>
    <w:rsid w:val="000D2CAD"/>
    <w:rsid w:val="000D3F31"/>
    <w:rsid w:val="000E40BB"/>
    <w:rsid w:val="00106139"/>
    <w:rsid w:val="001344DE"/>
    <w:rsid w:val="00135631"/>
    <w:rsid w:val="001455B9"/>
    <w:rsid w:val="00166022"/>
    <w:rsid w:val="001921A6"/>
    <w:rsid w:val="001C3FBF"/>
    <w:rsid w:val="001E35E1"/>
    <w:rsid w:val="0024151C"/>
    <w:rsid w:val="00244E2A"/>
    <w:rsid w:val="002B62CB"/>
    <w:rsid w:val="002B72A5"/>
    <w:rsid w:val="002E22B1"/>
    <w:rsid w:val="002E26B1"/>
    <w:rsid w:val="002E7B1C"/>
    <w:rsid w:val="003465B5"/>
    <w:rsid w:val="00381C02"/>
    <w:rsid w:val="0038312B"/>
    <w:rsid w:val="00384EA1"/>
    <w:rsid w:val="00386C78"/>
    <w:rsid w:val="003E3D4A"/>
    <w:rsid w:val="003F0FED"/>
    <w:rsid w:val="0044196E"/>
    <w:rsid w:val="0046252B"/>
    <w:rsid w:val="004A6153"/>
    <w:rsid w:val="004B0410"/>
    <w:rsid w:val="004C5116"/>
    <w:rsid w:val="004F0F2D"/>
    <w:rsid w:val="00584E33"/>
    <w:rsid w:val="005C3D0B"/>
    <w:rsid w:val="005C6025"/>
    <w:rsid w:val="00603D1F"/>
    <w:rsid w:val="00606DB4"/>
    <w:rsid w:val="00670C60"/>
    <w:rsid w:val="00675752"/>
    <w:rsid w:val="006A3C85"/>
    <w:rsid w:val="006F2333"/>
    <w:rsid w:val="00721C27"/>
    <w:rsid w:val="0072403D"/>
    <w:rsid w:val="00811E67"/>
    <w:rsid w:val="0081580C"/>
    <w:rsid w:val="008246ED"/>
    <w:rsid w:val="00832F4E"/>
    <w:rsid w:val="00836FBF"/>
    <w:rsid w:val="008449E9"/>
    <w:rsid w:val="00872D61"/>
    <w:rsid w:val="00884127"/>
    <w:rsid w:val="0089320F"/>
    <w:rsid w:val="00922C46"/>
    <w:rsid w:val="009C7B28"/>
    <w:rsid w:val="009E6369"/>
    <w:rsid w:val="009F2E66"/>
    <w:rsid w:val="009F657F"/>
    <w:rsid w:val="00A018A2"/>
    <w:rsid w:val="00A11121"/>
    <w:rsid w:val="00A267E2"/>
    <w:rsid w:val="00A8584F"/>
    <w:rsid w:val="00AA67BF"/>
    <w:rsid w:val="00AA7E9A"/>
    <w:rsid w:val="00AB36A2"/>
    <w:rsid w:val="00AD592D"/>
    <w:rsid w:val="00B26407"/>
    <w:rsid w:val="00B82C0A"/>
    <w:rsid w:val="00BA4935"/>
    <w:rsid w:val="00BB2E0C"/>
    <w:rsid w:val="00BF5F8A"/>
    <w:rsid w:val="00BF6C96"/>
    <w:rsid w:val="00C10D76"/>
    <w:rsid w:val="00C128AF"/>
    <w:rsid w:val="00C47258"/>
    <w:rsid w:val="00C62CFE"/>
    <w:rsid w:val="00C90F45"/>
    <w:rsid w:val="00CB352A"/>
    <w:rsid w:val="00CC064F"/>
    <w:rsid w:val="00CF67A1"/>
    <w:rsid w:val="00D04E04"/>
    <w:rsid w:val="00D50B5A"/>
    <w:rsid w:val="00D676C0"/>
    <w:rsid w:val="00D76C48"/>
    <w:rsid w:val="00DD0AC6"/>
    <w:rsid w:val="00DE2E50"/>
    <w:rsid w:val="00E070CA"/>
    <w:rsid w:val="00E07122"/>
    <w:rsid w:val="00E61CAC"/>
    <w:rsid w:val="00E74AA0"/>
    <w:rsid w:val="00E86154"/>
    <w:rsid w:val="00E868BF"/>
    <w:rsid w:val="00E94A0E"/>
    <w:rsid w:val="00EA0679"/>
    <w:rsid w:val="00EA3575"/>
    <w:rsid w:val="00EC0C97"/>
    <w:rsid w:val="00ED53F1"/>
    <w:rsid w:val="00F3602F"/>
    <w:rsid w:val="00F66F4B"/>
    <w:rsid w:val="00F861B0"/>
    <w:rsid w:val="00F93E7C"/>
    <w:rsid w:val="00FA2C09"/>
    <w:rsid w:val="00FA42A9"/>
    <w:rsid w:val="00FF75AA"/>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4A9A19"/>
  <w15:chartTrackingRefBased/>
  <w15:docId w15:val="{97BBD25F-B166-4413-9BF0-9496AD416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C78"/>
    <w:rPr>
      <w:rFonts w:ascii="Inter" w:hAnsi="Inter" w:eastAsia="Inter" w:cs="Inter"/>
      <w:color w:val="14130F"/>
      <w:sz w:val="20"/>
    </w:rPr>
  </w:style>
  <w:style w:type="paragraph" w:styleId="Heading1">
    <w:name w:val="heading 1"/>
    <w:basedOn w:val="Normal"/>
    <w:next w:val="Normal"/>
    <w:link w:val="Heading1Char"/>
    <w:autoRedefine/>
    <w:uiPriority w:val="9"/>
    <w:qFormat/>
    <w:rsid w:val="009C7B28"/>
    <w:pPr>
      <w:keepNext/>
      <w:keepLines/>
      <w:spacing w:before="360" w:after="80"/>
      <w:outlineLvl w:val="0"/>
    </w:pPr>
    <w:rPr>
      <w:rFonts w:ascii="Inter" w:eastAsiaTheme="majorEastAsia" w:hAnsi="Inter" w:cstheme="majorBidi" w:eastAsia="Inter" w:cs="Inter"/>
      <w:b/>
      <w:color w:val="9A7B45"/>
      <w:sz w:val="32"/>
      <w:szCs w:val="40"/>
    </w:rPr>
  </w:style>
  <w:style w:type="paragraph" w:styleId="Heading2">
    <w:name w:val="heading 2"/>
    <w:basedOn w:val="Normal"/>
    <w:next w:val="Normal"/>
    <w:link w:val="Heading2Char"/>
    <w:autoRedefine/>
    <w:uiPriority w:val="9"/>
    <w:unhideWhenUsed/>
    <w:qFormat/>
    <w:rsid w:val="00386C78"/>
    <w:pPr>
      <w:keepNext/>
      <w:keepLines/>
      <w:tabs>
        <w:tab w:val="left" w:pos="1080"/>
      </w:tabs>
      <w:spacing w:before="280" w:after="200"/>
      <w:outlineLvl w:val="1"/>
    </w:pPr>
    <w:rPr>
      <w:rFonts w:ascii="Inter" w:eastAsiaTheme="majorEastAsia" w:hAnsi="Inter" w:cstheme="majorBidi" w:eastAsia="Inter" w:cs="Inter"/>
      <w:b/>
      <w:color w:val="14130F"/>
      <w:sz w:val="26"/>
      <w:szCs w:val="32"/>
    </w:rPr>
  </w:style>
  <w:style w:type="paragraph" w:styleId="Heading3">
    <w:name w:val="heading 3"/>
    <w:basedOn w:val="Normal"/>
    <w:next w:val="Normal"/>
    <w:link w:val="Heading3Char"/>
    <w:uiPriority w:val="9"/>
    <w:unhideWhenUsed/>
    <w:qFormat/>
    <w:rsid w:val="002E26B1"/>
    <w:pPr>
      <w:keepNext/>
      <w:keepLines/>
      <w:spacing w:before="160" w:after="80"/>
      <w:outlineLvl w:val="2"/>
    </w:pPr>
    <w:rPr>
      <w:rFonts w:eastAsiaTheme="majorEastAsia" w:cstheme="majorBidi" w:ascii="Inter" w:hAnsi="Inter" w:eastAsia="Inter" w:cs="Inter"/>
      <w:b/>
      <w:color w:val="111113"/>
      <w:sz w:val="22"/>
      <w:szCs w:val="28"/>
    </w:rPr>
  </w:style>
  <w:style w:type="paragraph" w:styleId="Heading4">
    <w:name w:val="heading 4"/>
    <w:basedOn w:val="Normal"/>
    <w:next w:val="Normal"/>
    <w:link w:val="Heading4Char"/>
    <w:uiPriority w:val="9"/>
    <w:semiHidden/>
    <w:unhideWhenUsed/>
    <w:qFormat/>
    <w:rsid w:val="00CF67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67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67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67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67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67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B28"/>
    <w:rPr>
      <w:rFonts w:ascii="Verdana" w:eastAsiaTheme="majorEastAsia" w:hAnsi="Verdana" w:cstheme="majorBidi"/>
      <w:b/>
      <w:color w:val="FF3300"/>
      <w:sz w:val="28"/>
      <w:szCs w:val="40"/>
    </w:rPr>
  </w:style>
  <w:style w:type="character" w:customStyle="1" w:styleId="Heading2Char">
    <w:name w:val="Heading 2 Char"/>
    <w:basedOn w:val="DefaultParagraphFont"/>
    <w:link w:val="Heading2"/>
    <w:uiPriority w:val="9"/>
    <w:rsid w:val="0024151C"/>
    <w:rPr>
      <w:rFonts w:ascii="Verdana" w:eastAsiaTheme="majorEastAsia" w:hAnsi="Verdana" w:cstheme="majorBidi"/>
      <w:b/>
      <w:color w:val="1C1C1C"/>
      <w:sz w:val="28"/>
      <w:szCs w:val="32"/>
    </w:rPr>
  </w:style>
  <w:style w:type="character" w:customStyle="1" w:styleId="Heading3Char">
    <w:name w:val="Heading 3 Char"/>
    <w:basedOn w:val="DefaultParagraphFont"/>
    <w:link w:val="Heading3"/>
    <w:uiPriority w:val="9"/>
    <w:rsid w:val="002E26B1"/>
    <w:rPr>
      <w:rFonts w:eastAsiaTheme="majorEastAsia" w:cstheme="majorBidi"/>
      <w:color w:val="000000" w:themeColor="text1"/>
      <w:szCs w:val="28"/>
    </w:rPr>
  </w:style>
  <w:style w:type="character" w:customStyle="1" w:styleId="Heading4Char">
    <w:name w:val="Heading 4 Char"/>
    <w:basedOn w:val="DefaultParagraphFont"/>
    <w:link w:val="Heading4"/>
    <w:uiPriority w:val="9"/>
    <w:semiHidden/>
    <w:rsid w:val="00CF67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67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67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67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67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67A1"/>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9C7B28"/>
    <w:pPr>
      <w:spacing w:after="80" w:line="240" w:lineRule="auto"/>
      <w:contextualSpacing/>
      <w:jc w:val="center"/>
    </w:pPr>
    <w:rPr>
      <w:rFonts w:ascii="Inter" w:eastAsiaTheme="majorEastAsia" w:hAnsi="Inter" w:cstheme="majorBidi" w:eastAsia="Inter" w:cs="Inter"/>
      <w:b/>
      <w:color w:val="9A7B45"/>
      <w:spacing w:val="-10"/>
      <w:kern w:val="28"/>
      <w:sz w:val="52"/>
      <w:szCs w:val="56"/>
    </w:rPr>
  </w:style>
  <w:style w:type="character" w:customStyle="1" w:styleId="TitleChar">
    <w:name w:val="Title Char"/>
    <w:basedOn w:val="DefaultParagraphFont"/>
    <w:link w:val="Title"/>
    <w:uiPriority w:val="10"/>
    <w:rsid w:val="009C7B28"/>
    <w:rPr>
      <w:rFonts w:ascii="Verdana" w:eastAsiaTheme="majorEastAsia" w:hAnsi="Verdana" w:cstheme="majorBidi"/>
      <w:b/>
      <w:spacing w:val="-10"/>
      <w:kern w:val="28"/>
      <w:sz w:val="28"/>
      <w:szCs w:val="56"/>
    </w:rPr>
  </w:style>
  <w:style w:type="paragraph" w:styleId="Subtitle">
    <w:name w:val="Subtitle"/>
    <w:basedOn w:val="Normal"/>
    <w:next w:val="Normal"/>
    <w:link w:val="SubtitleChar"/>
    <w:uiPriority w:val="11"/>
    <w:qFormat/>
    <w:rsid w:val="00CF67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67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67A1"/>
    <w:pPr>
      <w:spacing w:before="160"/>
      <w:jc w:val="center"/>
    </w:pPr>
    <w:rPr>
      <w:i/>
      <w:iCs/>
      <w:color w:val="404040" w:themeColor="text1" w:themeTint="BF"/>
    </w:rPr>
  </w:style>
  <w:style w:type="character" w:customStyle="1" w:styleId="QuoteChar">
    <w:name w:val="Quote Char"/>
    <w:basedOn w:val="DefaultParagraphFont"/>
    <w:link w:val="Quote"/>
    <w:uiPriority w:val="29"/>
    <w:rsid w:val="00CF67A1"/>
    <w:rPr>
      <w:i/>
      <w:iCs/>
      <w:color w:val="404040" w:themeColor="text1" w:themeTint="BF"/>
    </w:rPr>
  </w:style>
  <w:style w:type="paragraph" w:styleId="ListParagraph">
    <w:name w:val="List Paragraph"/>
    <w:basedOn w:val="Normal"/>
    <w:uiPriority w:val="34"/>
    <w:qFormat/>
    <w:rsid w:val="00CF67A1"/>
    <w:pPr>
      <w:ind w:left="720"/>
      <w:contextualSpacing/>
    </w:pPr>
    <w:rPr>
      <w:rFonts w:ascii="Inter" w:hAnsi="Inter" w:eastAsia="Inter" w:cs="Inter"/>
    </w:rPr>
  </w:style>
  <w:style w:type="character" w:styleId="IntenseEmphasis">
    <w:name w:val="Intense Emphasis"/>
    <w:basedOn w:val="DefaultParagraphFont"/>
    <w:uiPriority w:val="21"/>
    <w:qFormat/>
    <w:rsid w:val="00CF67A1"/>
    <w:rPr>
      <w:i/>
      <w:iCs/>
      <w:color w:val="0F4761" w:themeColor="accent1" w:themeShade="BF"/>
    </w:rPr>
  </w:style>
  <w:style w:type="paragraph" w:styleId="IntenseQuote">
    <w:name w:val="Intense Quote"/>
    <w:basedOn w:val="Normal"/>
    <w:next w:val="Normal"/>
    <w:link w:val="IntenseQuoteChar"/>
    <w:uiPriority w:val="30"/>
    <w:qFormat/>
    <w:rsid w:val="00CF67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67A1"/>
    <w:rPr>
      <w:i/>
      <w:iCs/>
      <w:color w:val="0F4761" w:themeColor="accent1" w:themeShade="BF"/>
    </w:rPr>
  </w:style>
  <w:style w:type="character" w:styleId="IntenseReference">
    <w:name w:val="Intense Reference"/>
    <w:basedOn w:val="DefaultParagraphFont"/>
    <w:uiPriority w:val="32"/>
    <w:qFormat/>
    <w:rsid w:val="00CF67A1"/>
    <w:rPr>
      <w:b/>
      <w:bCs/>
      <w:smallCaps/>
      <w:color w:val="0F4761" w:themeColor="accent1" w:themeShade="BF"/>
      <w:spacing w:val="5"/>
    </w:rPr>
  </w:style>
  <w:style w:type="paragraph" w:styleId="Header">
    <w:name w:val="header"/>
    <w:basedOn w:val="Normal"/>
    <w:link w:val="Head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HeaderChar">
    <w:name w:val="Header Char"/>
    <w:basedOn w:val="DefaultParagraphFont"/>
    <w:link w:val="Header"/>
    <w:uiPriority w:val="99"/>
    <w:rsid w:val="00CB352A"/>
  </w:style>
  <w:style w:type="paragraph" w:styleId="Footer">
    <w:name w:val="footer"/>
    <w:basedOn w:val="Normal"/>
    <w:link w:val="Foot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FooterChar">
    <w:name w:val="Footer Char"/>
    <w:basedOn w:val="DefaultParagraphFont"/>
    <w:link w:val="Footer"/>
    <w:uiPriority w:val="99"/>
    <w:rsid w:val="00CB352A"/>
  </w:style>
  <w:style w:type="character" w:styleId="Strong">
    <w:name w:val="Strong"/>
    <w:basedOn w:val="DefaultParagraphFont"/>
    <w:uiPriority w:val="22"/>
    <w:qFormat/>
    <w:rsid w:val="009C7B28"/>
    <w:rPr>
      <w:rFonts w:ascii="Verdana" w:hAnsi="Verdana"/>
      <w:b/>
      <w:bCs/>
      <w:sz w:val="20"/>
    </w:rPr>
  </w:style>
  <w:style w:type="table" w:styleId="TableGrid">
    <w:name w:val="Table Grid"/>
    <w:basedOn w:val="TableNormal"/>
    <w:uiPriority w:val="39"/>
    <w:rsid w:val="00AD5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922C46"/>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922C46"/>
    <w:rPr>
      <w:rFonts w:eastAsiaTheme="minorEastAsia"/>
      <w:kern w:val="0"/>
      <w:sz w:val="22"/>
      <w:szCs w:val="22"/>
      <w:lang w:val="en-US"/>
      <w14:ligatures w14:val="none"/>
    </w:rPr>
  </w:style>
  <w:style w:type="character" w:styleId="Hyperlink">
    <w:name w:val="Hyperlink"/>
    <w:basedOn w:val="DefaultParagraphFont"/>
    <w:uiPriority w:val="99"/>
    <w:unhideWhenUsed/>
    <w:rsid w:val="009E6369"/>
    <w:rPr>
      <w:color w:val="467886" w:themeColor="hyperlink"/>
      <w:u w:val="single"/>
    </w:rPr>
  </w:style>
  <w:style w:type="character" w:styleId="UnresolvedMention">
    <w:name w:val="Unresolved Mention"/>
    <w:basedOn w:val="DefaultParagraphFont"/>
    <w:uiPriority w:val="99"/>
    <w:semiHidden/>
    <w:unhideWhenUsed/>
    <w:rsid w:val="009E63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87597">
      <w:bodyDiv w:val="1"/>
      <w:marLeft w:val="0"/>
      <w:marRight w:val="0"/>
      <w:marTop w:val="0"/>
      <w:marBottom w:val="0"/>
      <w:divBdr>
        <w:top w:val="none" w:sz="0" w:space="0" w:color="auto"/>
        <w:left w:val="none" w:sz="0" w:space="0" w:color="auto"/>
        <w:bottom w:val="none" w:sz="0" w:space="0" w:color="auto"/>
        <w:right w:val="none" w:sz="0" w:space="0" w:color="auto"/>
      </w:divBdr>
    </w:div>
    <w:div w:id="83576217">
      <w:bodyDiv w:val="1"/>
      <w:marLeft w:val="0"/>
      <w:marRight w:val="0"/>
      <w:marTop w:val="0"/>
      <w:marBottom w:val="0"/>
      <w:divBdr>
        <w:top w:val="none" w:sz="0" w:space="0" w:color="auto"/>
        <w:left w:val="none" w:sz="0" w:space="0" w:color="auto"/>
        <w:bottom w:val="none" w:sz="0" w:space="0" w:color="auto"/>
        <w:right w:val="none" w:sz="0" w:space="0" w:color="auto"/>
      </w:divBdr>
    </w:div>
    <w:div w:id="118769695">
      <w:bodyDiv w:val="1"/>
      <w:marLeft w:val="0"/>
      <w:marRight w:val="0"/>
      <w:marTop w:val="0"/>
      <w:marBottom w:val="0"/>
      <w:divBdr>
        <w:top w:val="none" w:sz="0" w:space="0" w:color="auto"/>
        <w:left w:val="none" w:sz="0" w:space="0" w:color="auto"/>
        <w:bottom w:val="none" w:sz="0" w:space="0" w:color="auto"/>
        <w:right w:val="none" w:sz="0" w:space="0" w:color="auto"/>
      </w:divBdr>
    </w:div>
    <w:div w:id="125438331">
      <w:bodyDiv w:val="1"/>
      <w:marLeft w:val="0"/>
      <w:marRight w:val="0"/>
      <w:marTop w:val="0"/>
      <w:marBottom w:val="0"/>
      <w:divBdr>
        <w:top w:val="none" w:sz="0" w:space="0" w:color="auto"/>
        <w:left w:val="none" w:sz="0" w:space="0" w:color="auto"/>
        <w:bottom w:val="none" w:sz="0" w:space="0" w:color="auto"/>
        <w:right w:val="none" w:sz="0" w:space="0" w:color="auto"/>
      </w:divBdr>
    </w:div>
    <w:div w:id="150605275">
      <w:bodyDiv w:val="1"/>
      <w:marLeft w:val="0"/>
      <w:marRight w:val="0"/>
      <w:marTop w:val="0"/>
      <w:marBottom w:val="0"/>
      <w:divBdr>
        <w:top w:val="none" w:sz="0" w:space="0" w:color="auto"/>
        <w:left w:val="none" w:sz="0" w:space="0" w:color="auto"/>
        <w:bottom w:val="none" w:sz="0" w:space="0" w:color="auto"/>
        <w:right w:val="none" w:sz="0" w:space="0" w:color="auto"/>
      </w:divBdr>
    </w:div>
    <w:div w:id="164251710">
      <w:bodyDiv w:val="1"/>
      <w:marLeft w:val="0"/>
      <w:marRight w:val="0"/>
      <w:marTop w:val="0"/>
      <w:marBottom w:val="0"/>
      <w:divBdr>
        <w:top w:val="none" w:sz="0" w:space="0" w:color="auto"/>
        <w:left w:val="none" w:sz="0" w:space="0" w:color="auto"/>
        <w:bottom w:val="none" w:sz="0" w:space="0" w:color="auto"/>
        <w:right w:val="none" w:sz="0" w:space="0" w:color="auto"/>
      </w:divBdr>
    </w:div>
    <w:div w:id="259333380">
      <w:bodyDiv w:val="1"/>
      <w:marLeft w:val="0"/>
      <w:marRight w:val="0"/>
      <w:marTop w:val="0"/>
      <w:marBottom w:val="0"/>
      <w:divBdr>
        <w:top w:val="none" w:sz="0" w:space="0" w:color="auto"/>
        <w:left w:val="none" w:sz="0" w:space="0" w:color="auto"/>
        <w:bottom w:val="none" w:sz="0" w:space="0" w:color="auto"/>
        <w:right w:val="none" w:sz="0" w:space="0" w:color="auto"/>
      </w:divBdr>
    </w:div>
    <w:div w:id="337195909">
      <w:bodyDiv w:val="1"/>
      <w:marLeft w:val="0"/>
      <w:marRight w:val="0"/>
      <w:marTop w:val="0"/>
      <w:marBottom w:val="0"/>
      <w:divBdr>
        <w:top w:val="none" w:sz="0" w:space="0" w:color="auto"/>
        <w:left w:val="none" w:sz="0" w:space="0" w:color="auto"/>
        <w:bottom w:val="none" w:sz="0" w:space="0" w:color="auto"/>
        <w:right w:val="none" w:sz="0" w:space="0" w:color="auto"/>
      </w:divBdr>
    </w:div>
    <w:div w:id="352073062">
      <w:bodyDiv w:val="1"/>
      <w:marLeft w:val="0"/>
      <w:marRight w:val="0"/>
      <w:marTop w:val="0"/>
      <w:marBottom w:val="0"/>
      <w:divBdr>
        <w:top w:val="none" w:sz="0" w:space="0" w:color="auto"/>
        <w:left w:val="none" w:sz="0" w:space="0" w:color="auto"/>
        <w:bottom w:val="none" w:sz="0" w:space="0" w:color="auto"/>
        <w:right w:val="none" w:sz="0" w:space="0" w:color="auto"/>
      </w:divBdr>
    </w:div>
    <w:div w:id="384377770">
      <w:bodyDiv w:val="1"/>
      <w:marLeft w:val="0"/>
      <w:marRight w:val="0"/>
      <w:marTop w:val="0"/>
      <w:marBottom w:val="0"/>
      <w:divBdr>
        <w:top w:val="none" w:sz="0" w:space="0" w:color="auto"/>
        <w:left w:val="none" w:sz="0" w:space="0" w:color="auto"/>
        <w:bottom w:val="none" w:sz="0" w:space="0" w:color="auto"/>
        <w:right w:val="none" w:sz="0" w:space="0" w:color="auto"/>
      </w:divBdr>
    </w:div>
    <w:div w:id="386417663">
      <w:bodyDiv w:val="1"/>
      <w:marLeft w:val="0"/>
      <w:marRight w:val="0"/>
      <w:marTop w:val="0"/>
      <w:marBottom w:val="0"/>
      <w:divBdr>
        <w:top w:val="none" w:sz="0" w:space="0" w:color="auto"/>
        <w:left w:val="none" w:sz="0" w:space="0" w:color="auto"/>
        <w:bottom w:val="none" w:sz="0" w:space="0" w:color="auto"/>
        <w:right w:val="none" w:sz="0" w:space="0" w:color="auto"/>
      </w:divBdr>
    </w:div>
    <w:div w:id="406533999">
      <w:bodyDiv w:val="1"/>
      <w:marLeft w:val="0"/>
      <w:marRight w:val="0"/>
      <w:marTop w:val="0"/>
      <w:marBottom w:val="0"/>
      <w:divBdr>
        <w:top w:val="none" w:sz="0" w:space="0" w:color="auto"/>
        <w:left w:val="none" w:sz="0" w:space="0" w:color="auto"/>
        <w:bottom w:val="none" w:sz="0" w:space="0" w:color="auto"/>
        <w:right w:val="none" w:sz="0" w:space="0" w:color="auto"/>
      </w:divBdr>
    </w:div>
    <w:div w:id="419451994">
      <w:bodyDiv w:val="1"/>
      <w:marLeft w:val="0"/>
      <w:marRight w:val="0"/>
      <w:marTop w:val="0"/>
      <w:marBottom w:val="0"/>
      <w:divBdr>
        <w:top w:val="none" w:sz="0" w:space="0" w:color="auto"/>
        <w:left w:val="none" w:sz="0" w:space="0" w:color="auto"/>
        <w:bottom w:val="none" w:sz="0" w:space="0" w:color="auto"/>
        <w:right w:val="none" w:sz="0" w:space="0" w:color="auto"/>
      </w:divBdr>
    </w:div>
    <w:div w:id="437912021">
      <w:bodyDiv w:val="1"/>
      <w:marLeft w:val="0"/>
      <w:marRight w:val="0"/>
      <w:marTop w:val="0"/>
      <w:marBottom w:val="0"/>
      <w:divBdr>
        <w:top w:val="none" w:sz="0" w:space="0" w:color="auto"/>
        <w:left w:val="none" w:sz="0" w:space="0" w:color="auto"/>
        <w:bottom w:val="none" w:sz="0" w:space="0" w:color="auto"/>
        <w:right w:val="none" w:sz="0" w:space="0" w:color="auto"/>
      </w:divBdr>
    </w:div>
    <w:div w:id="477378032">
      <w:bodyDiv w:val="1"/>
      <w:marLeft w:val="0"/>
      <w:marRight w:val="0"/>
      <w:marTop w:val="0"/>
      <w:marBottom w:val="0"/>
      <w:divBdr>
        <w:top w:val="none" w:sz="0" w:space="0" w:color="auto"/>
        <w:left w:val="none" w:sz="0" w:space="0" w:color="auto"/>
        <w:bottom w:val="none" w:sz="0" w:space="0" w:color="auto"/>
        <w:right w:val="none" w:sz="0" w:space="0" w:color="auto"/>
      </w:divBdr>
    </w:div>
    <w:div w:id="484469237">
      <w:bodyDiv w:val="1"/>
      <w:marLeft w:val="0"/>
      <w:marRight w:val="0"/>
      <w:marTop w:val="0"/>
      <w:marBottom w:val="0"/>
      <w:divBdr>
        <w:top w:val="none" w:sz="0" w:space="0" w:color="auto"/>
        <w:left w:val="none" w:sz="0" w:space="0" w:color="auto"/>
        <w:bottom w:val="none" w:sz="0" w:space="0" w:color="auto"/>
        <w:right w:val="none" w:sz="0" w:space="0" w:color="auto"/>
      </w:divBdr>
    </w:div>
    <w:div w:id="526649651">
      <w:bodyDiv w:val="1"/>
      <w:marLeft w:val="0"/>
      <w:marRight w:val="0"/>
      <w:marTop w:val="0"/>
      <w:marBottom w:val="0"/>
      <w:divBdr>
        <w:top w:val="none" w:sz="0" w:space="0" w:color="auto"/>
        <w:left w:val="none" w:sz="0" w:space="0" w:color="auto"/>
        <w:bottom w:val="none" w:sz="0" w:space="0" w:color="auto"/>
        <w:right w:val="none" w:sz="0" w:space="0" w:color="auto"/>
      </w:divBdr>
    </w:div>
    <w:div w:id="705984324">
      <w:bodyDiv w:val="1"/>
      <w:marLeft w:val="0"/>
      <w:marRight w:val="0"/>
      <w:marTop w:val="0"/>
      <w:marBottom w:val="0"/>
      <w:divBdr>
        <w:top w:val="none" w:sz="0" w:space="0" w:color="auto"/>
        <w:left w:val="none" w:sz="0" w:space="0" w:color="auto"/>
        <w:bottom w:val="none" w:sz="0" w:space="0" w:color="auto"/>
        <w:right w:val="none" w:sz="0" w:space="0" w:color="auto"/>
      </w:divBdr>
    </w:div>
    <w:div w:id="888608125">
      <w:bodyDiv w:val="1"/>
      <w:marLeft w:val="0"/>
      <w:marRight w:val="0"/>
      <w:marTop w:val="0"/>
      <w:marBottom w:val="0"/>
      <w:divBdr>
        <w:top w:val="none" w:sz="0" w:space="0" w:color="auto"/>
        <w:left w:val="none" w:sz="0" w:space="0" w:color="auto"/>
        <w:bottom w:val="none" w:sz="0" w:space="0" w:color="auto"/>
        <w:right w:val="none" w:sz="0" w:space="0" w:color="auto"/>
      </w:divBdr>
    </w:div>
    <w:div w:id="919413028">
      <w:bodyDiv w:val="1"/>
      <w:marLeft w:val="0"/>
      <w:marRight w:val="0"/>
      <w:marTop w:val="0"/>
      <w:marBottom w:val="0"/>
      <w:divBdr>
        <w:top w:val="none" w:sz="0" w:space="0" w:color="auto"/>
        <w:left w:val="none" w:sz="0" w:space="0" w:color="auto"/>
        <w:bottom w:val="none" w:sz="0" w:space="0" w:color="auto"/>
        <w:right w:val="none" w:sz="0" w:space="0" w:color="auto"/>
      </w:divBdr>
    </w:div>
    <w:div w:id="963117710">
      <w:bodyDiv w:val="1"/>
      <w:marLeft w:val="0"/>
      <w:marRight w:val="0"/>
      <w:marTop w:val="0"/>
      <w:marBottom w:val="0"/>
      <w:divBdr>
        <w:top w:val="none" w:sz="0" w:space="0" w:color="auto"/>
        <w:left w:val="none" w:sz="0" w:space="0" w:color="auto"/>
        <w:bottom w:val="none" w:sz="0" w:space="0" w:color="auto"/>
        <w:right w:val="none" w:sz="0" w:space="0" w:color="auto"/>
      </w:divBdr>
    </w:div>
    <w:div w:id="976303606">
      <w:bodyDiv w:val="1"/>
      <w:marLeft w:val="0"/>
      <w:marRight w:val="0"/>
      <w:marTop w:val="0"/>
      <w:marBottom w:val="0"/>
      <w:divBdr>
        <w:top w:val="none" w:sz="0" w:space="0" w:color="auto"/>
        <w:left w:val="none" w:sz="0" w:space="0" w:color="auto"/>
        <w:bottom w:val="none" w:sz="0" w:space="0" w:color="auto"/>
        <w:right w:val="none" w:sz="0" w:space="0" w:color="auto"/>
      </w:divBdr>
    </w:div>
    <w:div w:id="1070468506">
      <w:bodyDiv w:val="1"/>
      <w:marLeft w:val="0"/>
      <w:marRight w:val="0"/>
      <w:marTop w:val="0"/>
      <w:marBottom w:val="0"/>
      <w:divBdr>
        <w:top w:val="none" w:sz="0" w:space="0" w:color="auto"/>
        <w:left w:val="none" w:sz="0" w:space="0" w:color="auto"/>
        <w:bottom w:val="none" w:sz="0" w:space="0" w:color="auto"/>
        <w:right w:val="none" w:sz="0" w:space="0" w:color="auto"/>
      </w:divBdr>
    </w:div>
    <w:div w:id="1207256930">
      <w:bodyDiv w:val="1"/>
      <w:marLeft w:val="0"/>
      <w:marRight w:val="0"/>
      <w:marTop w:val="0"/>
      <w:marBottom w:val="0"/>
      <w:divBdr>
        <w:top w:val="none" w:sz="0" w:space="0" w:color="auto"/>
        <w:left w:val="none" w:sz="0" w:space="0" w:color="auto"/>
        <w:bottom w:val="none" w:sz="0" w:space="0" w:color="auto"/>
        <w:right w:val="none" w:sz="0" w:space="0" w:color="auto"/>
      </w:divBdr>
    </w:div>
    <w:div w:id="1373308114">
      <w:bodyDiv w:val="1"/>
      <w:marLeft w:val="0"/>
      <w:marRight w:val="0"/>
      <w:marTop w:val="0"/>
      <w:marBottom w:val="0"/>
      <w:divBdr>
        <w:top w:val="none" w:sz="0" w:space="0" w:color="auto"/>
        <w:left w:val="none" w:sz="0" w:space="0" w:color="auto"/>
        <w:bottom w:val="none" w:sz="0" w:space="0" w:color="auto"/>
        <w:right w:val="none" w:sz="0" w:space="0" w:color="auto"/>
      </w:divBdr>
    </w:div>
    <w:div w:id="1407916713">
      <w:bodyDiv w:val="1"/>
      <w:marLeft w:val="0"/>
      <w:marRight w:val="0"/>
      <w:marTop w:val="0"/>
      <w:marBottom w:val="0"/>
      <w:divBdr>
        <w:top w:val="none" w:sz="0" w:space="0" w:color="auto"/>
        <w:left w:val="none" w:sz="0" w:space="0" w:color="auto"/>
        <w:bottom w:val="none" w:sz="0" w:space="0" w:color="auto"/>
        <w:right w:val="none" w:sz="0" w:space="0" w:color="auto"/>
      </w:divBdr>
    </w:div>
    <w:div w:id="1608343335">
      <w:bodyDiv w:val="1"/>
      <w:marLeft w:val="0"/>
      <w:marRight w:val="0"/>
      <w:marTop w:val="0"/>
      <w:marBottom w:val="0"/>
      <w:divBdr>
        <w:top w:val="none" w:sz="0" w:space="0" w:color="auto"/>
        <w:left w:val="none" w:sz="0" w:space="0" w:color="auto"/>
        <w:bottom w:val="none" w:sz="0" w:space="0" w:color="auto"/>
        <w:right w:val="none" w:sz="0" w:space="0" w:color="auto"/>
      </w:divBdr>
    </w:div>
    <w:div w:id="1705859392">
      <w:bodyDiv w:val="1"/>
      <w:marLeft w:val="0"/>
      <w:marRight w:val="0"/>
      <w:marTop w:val="0"/>
      <w:marBottom w:val="0"/>
      <w:divBdr>
        <w:top w:val="none" w:sz="0" w:space="0" w:color="auto"/>
        <w:left w:val="none" w:sz="0" w:space="0" w:color="auto"/>
        <w:bottom w:val="none" w:sz="0" w:space="0" w:color="auto"/>
        <w:right w:val="none" w:sz="0" w:space="0" w:color="auto"/>
      </w:divBdr>
    </w:div>
    <w:div w:id="1714423831">
      <w:bodyDiv w:val="1"/>
      <w:marLeft w:val="0"/>
      <w:marRight w:val="0"/>
      <w:marTop w:val="0"/>
      <w:marBottom w:val="0"/>
      <w:divBdr>
        <w:top w:val="none" w:sz="0" w:space="0" w:color="auto"/>
        <w:left w:val="none" w:sz="0" w:space="0" w:color="auto"/>
        <w:bottom w:val="none" w:sz="0" w:space="0" w:color="auto"/>
        <w:right w:val="none" w:sz="0" w:space="0" w:color="auto"/>
      </w:divBdr>
    </w:div>
    <w:div w:id="1723939683">
      <w:bodyDiv w:val="1"/>
      <w:marLeft w:val="0"/>
      <w:marRight w:val="0"/>
      <w:marTop w:val="0"/>
      <w:marBottom w:val="0"/>
      <w:divBdr>
        <w:top w:val="none" w:sz="0" w:space="0" w:color="auto"/>
        <w:left w:val="none" w:sz="0" w:space="0" w:color="auto"/>
        <w:bottom w:val="none" w:sz="0" w:space="0" w:color="auto"/>
        <w:right w:val="none" w:sz="0" w:space="0" w:color="auto"/>
      </w:divBdr>
    </w:div>
    <w:div w:id="1817606053">
      <w:bodyDiv w:val="1"/>
      <w:marLeft w:val="0"/>
      <w:marRight w:val="0"/>
      <w:marTop w:val="0"/>
      <w:marBottom w:val="0"/>
      <w:divBdr>
        <w:top w:val="none" w:sz="0" w:space="0" w:color="auto"/>
        <w:left w:val="none" w:sz="0" w:space="0" w:color="auto"/>
        <w:bottom w:val="none" w:sz="0" w:space="0" w:color="auto"/>
        <w:right w:val="none" w:sz="0" w:space="0" w:color="auto"/>
      </w:divBdr>
    </w:div>
    <w:div w:id="1861503273">
      <w:bodyDiv w:val="1"/>
      <w:marLeft w:val="0"/>
      <w:marRight w:val="0"/>
      <w:marTop w:val="0"/>
      <w:marBottom w:val="0"/>
      <w:divBdr>
        <w:top w:val="none" w:sz="0" w:space="0" w:color="auto"/>
        <w:left w:val="none" w:sz="0" w:space="0" w:color="auto"/>
        <w:bottom w:val="none" w:sz="0" w:space="0" w:color="auto"/>
        <w:right w:val="none" w:sz="0" w:space="0" w:color="auto"/>
      </w:divBdr>
    </w:div>
    <w:div w:id="1939681564">
      <w:bodyDiv w:val="1"/>
      <w:marLeft w:val="0"/>
      <w:marRight w:val="0"/>
      <w:marTop w:val="0"/>
      <w:marBottom w:val="0"/>
      <w:divBdr>
        <w:top w:val="none" w:sz="0" w:space="0" w:color="auto"/>
        <w:left w:val="none" w:sz="0" w:space="0" w:color="auto"/>
        <w:bottom w:val="none" w:sz="0" w:space="0" w:color="auto"/>
        <w:right w:val="none" w:sz="0" w:space="0" w:color="auto"/>
      </w:divBdr>
    </w:div>
    <w:div w:id="1949459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www.notion.so/295f57b4e72f807688aafb26ba743922" TargetMode="External"/><Relationship Id="rId14" Type="http://schemas.openxmlformats.org/officeDocument/2006/relationships/hyperlink" Target="https://github.com/Fargaly/baboom-bim-standard/blob/main/04-DOCUMENTS/BBM-STD-12-BASIS_OF_DESIGN_REPORT-V0.3.docx" TargetMode="External"/><Relationship Id="rId15"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2024</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21</Pages>
  <Words>4872</Words>
  <Characters>27773</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GLOSSARY</vt:lpstr>
    </vt:vector>
  </TitlesOfParts>
  <Company/>
  <LinksUpToDate>false</LinksUpToDate>
  <CharactersWithSpaces>32580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GLOSSARY</dc:title>
  <dc:subject>Bep</dc:subject>
  <dc:creator>Fargaly</dc:creator>
  <cp:keywords/>
  <dc:description/>
  <cp:lastModifiedBy>Fargaly</cp:lastModifiedBy>
  <cp:revision>20</cp:revision>
  <dcterms:created xsi:type="dcterms:W3CDTF">2024-11-06T10:52:00Z</dcterms:created>
  <dcterms:modified xsi:type="dcterms:W3CDTF">2025-10-21T13:40:00Z</dcterms:modified>
</cp:coreProperties>
</file>